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F7" w:rsidRDefault="00B60DF7" w:rsidP="00B60DF7">
      <w:pPr>
        <w:rPr>
          <w:b/>
          <w:sz w:val="28"/>
          <w:u w:val="single"/>
        </w:rPr>
      </w:pPr>
      <w:r>
        <w:rPr>
          <w:b/>
          <w:sz w:val="28"/>
          <w:u w:val="single"/>
        </w:rPr>
        <w:t>1.3.6. Выдача справки для перерасчета за некоторые виды коммунальных услуг:</w:t>
      </w:r>
    </w:p>
    <w:p w:rsidR="00BA3E10" w:rsidRDefault="00BA3E10" w:rsidP="00B60DF7">
      <w:pPr>
        <w:rPr>
          <w:b/>
          <w:sz w:val="28"/>
          <w:u w:val="single"/>
        </w:rPr>
      </w:pPr>
    </w:p>
    <w:p w:rsidR="00BA3E10" w:rsidRDefault="00BA3E10" w:rsidP="00BA3E10">
      <w:pPr>
        <w:ind w:firstLine="720"/>
        <w:jc w:val="both"/>
        <w:rPr>
          <w:i/>
          <w:color w:val="333333"/>
          <w:spacing w:val="-8"/>
          <w:sz w:val="28"/>
          <w:szCs w:val="28"/>
          <w:lang w:eastAsia="en-US"/>
        </w:rPr>
      </w:pPr>
      <w:r>
        <w:rPr>
          <w:i/>
          <w:color w:val="333333"/>
          <w:sz w:val="28"/>
          <w:szCs w:val="28"/>
        </w:rPr>
        <w:t xml:space="preserve">Процедуру </w:t>
      </w:r>
      <w:proofErr w:type="gramStart"/>
      <w:r>
        <w:rPr>
          <w:i/>
          <w:color w:val="333333"/>
          <w:sz w:val="28"/>
          <w:szCs w:val="28"/>
        </w:rPr>
        <w:t xml:space="preserve">осуществляет </w:t>
      </w:r>
      <w:r>
        <w:rPr>
          <w:b/>
          <w:i/>
          <w:color w:val="333333"/>
          <w:sz w:val="28"/>
          <w:szCs w:val="28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</w:rPr>
        <w:t>Занемонец</w:t>
      </w:r>
      <w:proofErr w:type="spellEnd"/>
      <w:proofErr w:type="gramEnd"/>
      <w:r>
        <w:rPr>
          <w:b/>
          <w:i/>
          <w:color w:val="333333"/>
          <w:sz w:val="28"/>
          <w:szCs w:val="28"/>
        </w:rPr>
        <w:t xml:space="preserve"> Татьяна Владимировна</w:t>
      </w:r>
      <w:r>
        <w:rPr>
          <w:i/>
          <w:color w:val="333333"/>
          <w:sz w:val="28"/>
          <w:szCs w:val="28"/>
        </w:rPr>
        <w:t xml:space="preserve"> заведующий сектором жилищно-коммунального хозяйства райисполкома               </w:t>
      </w:r>
      <w:r>
        <w:rPr>
          <w:i/>
          <w:color w:val="333333"/>
          <w:spacing w:val="-8"/>
          <w:sz w:val="28"/>
          <w:szCs w:val="28"/>
        </w:rPr>
        <w:t xml:space="preserve"> (райисполком,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№103, тел. 55-5-01).</w:t>
      </w:r>
    </w:p>
    <w:p w:rsidR="00BA3E10" w:rsidRDefault="00BA3E10" w:rsidP="00BA3E10">
      <w:pPr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график приема</w:t>
      </w:r>
      <w:r>
        <w:rPr>
          <w:i/>
          <w:color w:val="333333"/>
          <w:sz w:val="28"/>
          <w:szCs w:val="28"/>
        </w:rPr>
        <w:t xml:space="preserve">: понедельник-пятница </w:t>
      </w:r>
      <w:r>
        <w:rPr>
          <w:b/>
          <w:i/>
          <w:color w:val="333333"/>
          <w:sz w:val="28"/>
          <w:szCs w:val="28"/>
        </w:rPr>
        <w:t>8.00 – 17.00,</w:t>
      </w:r>
      <w:r>
        <w:rPr>
          <w:i/>
          <w:color w:val="333333"/>
          <w:sz w:val="28"/>
          <w:szCs w:val="28"/>
        </w:rPr>
        <w:t xml:space="preserve">   </w:t>
      </w:r>
      <w:proofErr w:type="gramStart"/>
      <w:r>
        <w:rPr>
          <w:i/>
          <w:color w:val="333333"/>
          <w:sz w:val="28"/>
          <w:szCs w:val="28"/>
        </w:rPr>
        <w:t xml:space="preserve">перерыв:  </w:t>
      </w:r>
      <w:r>
        <w:rPr>
          <w:b/>
          <w:i/>
          <w:color w:val="333333"/>
          <w:sz w:val="28"/>
          <w:szCs w:val="28"/>
        </w:rPr>
        <w:t>13.00</w:t>
      </w:r>
      <w:proofErr w:type="gramEnd"/>
      <w:r>
        <w:rPr>
          <w:b/>
          <w:i/>
          <w:color w:val="333333"/>
          <w:sz w:val="28"/>
          <w:szCs w:val="28"/>
        </w:rPr>
        <w:t xml:space="preserve"> – 14.00.</w:t>
      </w:r>
    </w:p>
    <w:p w:rsidR="00BA3E10" w:rsidRDefault="00BA3E10" w:rsidP="00BA3E10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  </w:t>
      </w:r>
      <w:r>
        <w:rPr>
          <w:i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</w:rPr>
        <w:t>Занемонец</w:t>
      </w:r>
      <w:proofErr w:type="spellEnd"/>
      <w:r>
        <w:rPr>
          <w:i/>
          <w:color w:val="333333"/>
          <w:sz w:val="28"/>
          <w:szCs w:val="28"/>
        </w:rPr>
        <w:t xml:space="preserve"> Т.В. </w:t>
      </w:r>
      <w:proofErr w:type="spellStart"/>
      <w:r>
        <w:rPr>
          <w:i/>
          <w:color w:val="333333"/>
          <w:sz w:val="28"/>
          <w:szCs w:val="28"/>
        </w:rPr>
        <w:t>еёо</w:t>
      </w:r>
      <w:proofErr w:type="spellEnd"/>
      <w:r>
        <w:rPr>
          <w:i/>
          <w:color w:val="333333"/>
          <w:sz w:val="28"/>
          <w:szCs w:val="28"/>
        </w:rPr>
        <w:t xml:space="preserve"> функции выполняет </w:t>
      </w:r>
      <w:proofErr w:type="spellStart"/>
      <w:r>
        <w:rPr>
          <w:b/>
          <w:i/>
          <w:color w:val="333333"/>
          <w:sz w:val="28"/>
          <w:szCs w:val="28"/>
        </w:rPr>
        <w:t>Хныкова</w:t>
      </w:r>
      <w:proofErr w:type="spellEnd"/>
      <w:r>
        <w:rPr>
          <w:b/>
          <w:i/>
          <w:color w:val="333333"/>
          <w:sz w:val="28"/>
          <w:szCs w:val="28"/>
        </w:rPr>
        <w:t xml:space="preserve"> Людмила Николаевна</w:t>
      </w:r>
      <w:r>
        <w:rPr>
          <w:i/>
          <w:color w:val="333333"/>
          <w:sz w:val="28"/>
          <w:szCs w:val="28"/>
        </w:rPr>
        <w:t>, главный специалист   отдела жилищно-коммунального хозяйства райисполкома (</w:t>
      </w:r>
      <w:r>
        <w:rPr>
          <w:i/>
          <w:color w:val="333333"/>
          <w:spacing w:val="-8"/>
          <w:sz w:val="28"/>
          <w:szCs w:val="28"/>
        </w:rPr>
        <w:t xml:space="preserve">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№104, тел. 55-3-33)</w:t>
      </w:r>
    </w:p>
    <w:p w:rsidR="00B60DF7" w:rsidRDefault="00B60DF7" w:rsidP="00B60DF7">
      <w:pPr>
        <w:ind w:firstLine="705"/>
        <w:rPr>
          <w:b/>
          <w:bCs/>
          <w:color w:val="333333"/>
          <w:sz w:val="28"/>
          <w:szCs w:val="30"/>
          <w:u w:val="single"/>
        </w:rPr>
      </w:pPr>
    </w:p>
    <w:p w:rsidR="00B60DF7" w:rsidRDefault="00B60DF7" w:rsidP="00B60DF7">
      <w:pPr>
        <w:rPr>
          <w:color w:val="333333"/>
          <w:sz w:val="28"/>
          <w:szCs w:val="30"/>
        </w:rPr>
      </w:pPr>
      <w:bookmarkStart w:id="0" w:name="_GoBack"/>
      <w:bookmarkEnd w:id="0"/>
      <w:r>
        <w:rPr>
          <w:b/>
          <w:color w:val="333333"/>
          <w:sz w:val="28"/>
          <w:szCs w:val="30"/>
        </w:rPr>
        <w:tab/>
        <w:t>Документы  и (или) сведения, представляемые гражданином для осуществления административной процедуры</w:t>
      </w:r>
      <w:r>
        <w:rPr>
          <w:color w:val="333333"/>
          <w:sz w:val="28"/>
          <w:szCs w:val="30"/>
        </w:rPr>
        <w:t>:</w:t>
      </w:r>
    </w:p>
    <w:p w:rsidR="00B60DF7" w:rsidRDefault="00B60DF7" w:rsidP="00B60DF7">
      <w:pPr>
        <w:rPr>
          <w:color w:val="333333"/>
          <w:sz w:val="28"/>
          <w:szCs w:val="30"/>
        </w:rPr>
      </w:pPr>
    </w:p>
    <w:p w:rsidR="00B60DF7" w:rsidRDefault="00B60DF7" w:rsidP="00B60DF7">
      <w:pPr>
        <w:pStyle w:val="a3"/>
        <w:numPr>
          <w:ilvl w:val="0"/>
          <w:numId w:val="1"/>
        </w:numPr>
        <w:ind w:left="567"/>
        <w:rPr>
          <w:sz w:val="28"/>
          <w:szCs w:val="20"/>
        </w:rPr>
      </w:pPr>
      <w:r>
        <w:rPr>
          <w:sz w:val="28"/>
          <w:szCs w:val="20"/>
        </w:rPr>
        <w:t>паспорт или иной документ, удостоверяющий личность;</w:t>
      </w:r>
    </w:p>
    <w:p w:rsidR="00B60DF7" w:rsidRDefault="00B60DF7" w:rsidP="00B60DF7">
      <w:pPr>
        <w:pStyle w:val="a3"/>
        <w:numPr>
          <w:ilvl w:val="0"/>
          <w:numId w:val="1"/>
        </w:numPr>
        <w:ind w:left="567"/>
        <w:rPr>
          <w:sz w:val="28"/>
          <w:szCs w:val="20"/>
        </w:rPr>
      </w:pPr>
    </w:p>
    <w:p w:rsidR="00B60DF7" w:rsidRDefault="00B60DF7" w:rsidP="00B60DF7">
      <w:pPr>
        <w:pStyle w:val="a5"/>
        <w:ind w:left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B60DF7" w:rsidRDefault="00B60DF7" w:rsidP="00B60DF7">
      <w:pPr>
        <w:pStyle w:val="a5"/>
        <w:ind w:left="0"/>
        <w:jc w:val="center"/>
        <w:rPr>
          <w:rFonts w:ascii="Cambria" w:hAnsi="Cambria"/>
          <w:b/>
          <w:sz w:val="28"/>
          <w:szCs w:val="28"/>
        </w:rPr>
      </w:pPr>
    </w:p>
    <w:p w:rsidR="00B60DF7" w:rsidRDefault="00B60DF7" w:rsidP="00B60DF7">
      <w:pPr>
        <w:rPr>
          <w:sz w:val="28"/>
          <w:szCs w:val="28"/>
        </w:rPr>
      </w:pPr>
      <w:r w:rsidRPr="003D277B">
        <w:rPr>
          <w:sz w:val="28"/>
          <w:szCs w:val="28"/>
        </w:rPr>
        <w:t>- не запрашиваются</w:t>
      </w:r>
    </w:p>
    <w:p w:rsidR="00B60DF7" w:rsidRPr="003D277B" w:rsidRDefault="00B60DF7" w:rsidP="00B60DF7">
      <w:pPr>
        <w:rPr>
          <w:szCs w:val="30"/>
        </w:rPr>
      </w:pPr>
    </w:p>
    <w:p w:rsidR="00B60DF7" w:rsidRDefault="00B60DF7" w:rsidP="00B60DF7">
      <w:pPr>
        <w:rPr>
          <w:b/>
          <w:color w:val="333333"/>
          <w:sz w:val="28"/>
          <w:szCs w:val="30"/>
        </w:rPr>
      </w:pPr>
      <w:r w:rsidRPr="003D277B">
        <w:rPr>
          <w:b/>
          <w:color w:val="333333"/>
          <w:sz w:val="28"/>
          <w:szCs w:val="30"/>
        </w:rPr>
        <w:t xml:space="preserve">Максимальный срок </w:t>
      </w:r>
      <w:proofErr w:type="gramStart"/>
      <w:r w:rsidRPr="003D277B">
        <w:rPr>
          <w:b/>
          <w:color w:val="333333"/>
          <w:sz w:val="28"/>
          <w:szCs w:val="30"/>
        </w:rPr>
        <w:t>рассмотрения  обращения</w:t>
      </w:r>
      <w:proofErr w:type="gramEnd"/>
      <w:r w:rsidRPr="003D277B">
        <w:rPr>
          <w:b/>
          <w:color w:val="333333"/>
          <w:sz w:val="28"/>
          <w:szCs w:val="30"/>
        </w:rPr>
        <w:t xml:space="preserve"> и выдачи  решения:</w:t>
      </w:r>
    </w:p>
    <w:p w:rsidR="00B60DF7" w:rsidRPr="003D277B" w:rsidRDefault="00B60DF7" w:rsidP="00B60DF7">
      <w:pPr>
        <w:ind w:firstLine="708"/>
        <w:rPr>
          <w:b/>
          <w:color w:val="333333"/>
          <w:sz w:val="28"/>
          <w:szCs w:val="30"/>
        </w:rPr>
      </w:pPr>
      <w:r>
        <w:rPr>
          <w:b/>
          <w:color w:val="333333"/>
          <w:sz w:val="28"/>
          <w:szCs w:val="30"/>
        </w:rPr>
        <w:t xml:space="preserve">- </w:t>
      </w:r>
      <w:r w:rsidRPr="003D277B">
        <w:rPr>
          <w:color w:val="333333"/>
          <w:sz w:val="28"/>
          <w:szCs w:val="30"/>
        </w:rPr>
        <w:t>в день обращения</w:t>
      </w:r>
    </w:p>
    <w:p w:rsidR="00B60DF7" w:rsidRDefault="00B60DF7" w:rsidP="00B60DF7">
      <w:pPr>
        <w:pStyle w:val="a5"/>
        <w:ind w:left="1065"/>
        <w:rPr>
          <w:color w:val="333333"/>
          <w:sz w:val="28"/>
          <w:szCs w:val="16"/>
        </w:rPr>
      </w:pPr>
      <w:r>
        <w:rPr>
          <w:b/>
          <w:color w:val="333333"/>
          <w:sz w:val="28"/>
          <w:szCs w:val="16"/>
        </w:rPr>
        <w:t>Срок действия справки</w:t>
      </w:r>
      <w:r>
        <w:rPr>
          <w:color w:val="333333"/>
          <w:sz w:val="28"/>
          <w:szCs w:val="16"/>
        </w:rPr>
        <w:t xml:space="preserve"> – 1 месяц.</w:t>
      </w:r>
    </w:p>
    <w:p w:rsidR="00B60DF7" w:rsidRDefault="00B60DF7" w:rsidP="00B60DF7">
      <w:pPr>
        <w:pStyle w:val="a5"/>
        <w:ind w:left="1065"/>
        <w:rPr>
          <w:color w:val="333333"/>
          <w:sz w:val="28"/>
          <w:szCs w:val="16"/>
        </w:rPr>
      </w:pPr>
    </w:p>
    <w:p w:rsidR="00B60DF7" w:rsidRDefault="00B60DF7" w:rsidP="00B60DF7">
      <w:pPr>
        <w:pStyle w:val="a5"/>
        <w:ind w:left="1065"/>
        <w:rPr>
          <w:i/>
          <w:color w:val="333333"/>
          <w:sz w:val="28"/>
          <w:szCs w:val="30"/>
          <w:u w:val="single"/>
        </w:rPr>
      </w:pPr>
      <w:r>
        <w:rPr>
          <w:color w:val="333333"/>
          <w:sz w:val="28"/>
          <w:szCs w:val="30"/>
        </w:rPr>
        <w:tab/>
      </w:r>
      <w:proofErr w:type="gramStart"/>
      <w:r>
        <w:rPr>
          <w:i/>
          <w:color w:val="333333"/>
          <w:sz w:val="28"/>
          <w:szCs w:val="30"/>
          <w:u w:val="single"/>
        </w:rPr>
        <w:t>Процедура  осуществляется</w:t>
      </w:r>
      <w:proofErr w:type="gramEnd"/>
      <w:r>
        <w:rPr>
          <w:i/>
          <w:color w:val="333333"/>
          <w:sz w:val="28"/>
          <w:szCs w:val="30"/>
          <w:u w:val="single"/>
        </w:rPr>
        <w:t xml:space="preserve"> бесплатно</w:t>
      </w:r>
    </w:p>
    <w:p w:rsidR="00B60DF7" w:rsidRDefault="00B60DF7" w:rsidP="00B60DF7">
      <w:pPr>
        <w:rPr>
          <w:b/>
          <w:color w:val="FF0000"/>
          <w:sz w:val="28"/>
          <w:u w:val="single"/>
        </w:rPr>
      </w:pPr>
    </w:p>
    <w:p w:rsidR="00B60DF7" w:rsidRDefault="00B60DF7" w:rsidP="00B60DF7">
      <w:pPr>
        <w:rPr>
          <w:sz w:val="28"/>
        </w:rPr>
      </w:pPr>
    </w:p>
    <w:p w:rsidR="00B60DF7" w:rsidRDefault="00B60DF7" w:rsidP="00B60DF7">
      <w:pPr>
        <w:rPr>
          <w:sz w:val="28"/>
        </w:rPr>
      </w:pPr>
    </w:p>
    <w:p w:rsidR="00B60DF7" w:rsidRDefault="00B60DF7" w:rsidP="00B60DF7">
      <w:pPr>
        <w:rPr>
          <w:i/>
          <w:color w:val="333333"/>
          <w:sz w:val="28"/>
          <w:szCs w:val="30"/>
          <w:u w:val="single"/>
        </w:rPr>
      </w:pPr>
    </w:p>
    <w:p w:rsidR="00B60DF7" w:rsidRDefault="00B60DF7" w:rsidP="00B60DF7"/>
    <w:p w:rsidR="00B60DF7" w:rsidRPr="00D0296E" w:rsidRDefault="00B60DF7" w:rsidP="00B60DF7">
      <w:pPr>
        <w:rPr>
          <w:sz w:val="28"/>
          <w:szCs w:val="28"/>
        </w:rPr>
      </w:pPr>
    </w:p>
    <w:p w:rsidR="005C3DBB" w:rsidRDefault="005C3DBB"/>
    <w:sectPr w:rsidR="005C3DBB" w:rsidSect="00D029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B5355"/>
    <w:multiLevelType w:val="hybridMultilevel"/>
    <w:tmpl w:val="89002C28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F7"/>
    <w:rsid w:val="005C3DBB"/>
    <w:rsid w:val="00B60DF7"/>
    <w:rsid w:val="00B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2B557-FD12-4B36-8DB2-C1A146C4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B60DF7"/>
    <w:pPr>
      <w:tabs>
        <w:tab w:val="center" w:pos="4677"/>
        <w:tab w:val="right" w:pos="9355"/>
      </w:tabs>
    </w:pPr>
    <w:rPr>
      <w:sz w:val="30"/>
      <w:szCs w:val="30"/>
    </w:rPr>
  </w:style>
  <w:style w:type="character" w:customStyle="1" w:styleId="a4">
    <w:name w:val="Нижний колонтитул Знак"/>
    <w:basedOn w:val="a0"/>
    <w:link w:val="a3"/>
    <w:semiHidden/>
    <w:rsid w:val="00B60DF7"/>
    <w:rPr>
      <w:rFonts w:ascii="Times New Roman" w:eastAsia="Times New Roman" w:hAnsi="Times New Roman" w:cs="Times New Roman"/>
      <w:sz w:val="30"/>
      <w:szCs w:val="30"/>
      <w:lang w:val="ru-RU" w:eastAsia="ru-RU"/>
    </w:rPr>
  </w:style>
  <w:style w:type="paragraph" w:styleId="a5">
    <w:name w:val="List Paragraph"/>
    <w:basedOn w:val="a"/>
    <w:uiPriority w:val="34"/>
    <w:qFormat/>
    <w:rsid w:val="00B6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5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>diakov.net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2019-03-01T08:25:00Z</dcterms:created>
  <dcterms:modified xsi:type="dcterms:W3CDTF">2019-03-01T11:46:00Z</dcterms:modified>
</cp:coreProperties>
</file>