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ABE" w:rsidRDefault="00FB2ABE"/>
    <w:p w:rsidR="00FB2ABE" w:rsidRDefault="00FB2ABE" w:rsidP="00FB2ABE">
      <w:pPr>
        <w:pStyle w:val="table10"/>
        <w:spacing w:line="280" w:lineRule="exact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sz w:val="28"/>
          <w:szCs w:val="28"/>
        </w:rPr>
        <w:t>Перечень административных процедур, осуществляемых государственными органами и иными организациями по заявлениям граждан, утвержденных</w:t>
      </w:r>
      <w:bookmarkStart w:id="0" w:name="doc"/>
      <w:r>
        <w:rPr>
          <w:rFonts w:cs="Arial"/>
          <w:b/>
          <w:bCs/>
          <w:color w:val="000000"/>
          <w:sz w:val="28"/>
          <w:szCs w:val="28"/>
        </w:rPr>
        <w:t xml:space="preserve"> Указом № 200 от 26 апреля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cs="Arial"/>
            <w:b/>
            <w:bCs/>
            <w:color w:val="000000"/>
            <w:sz w:val="28"/>
            <w:szCs w:val="28"/>
          </w:rPr>
          <w:t>2010 г</w:t>
        </w:r>
      </w:smartTag>
      <w:r>
        <w:rPr>
          <w:rFonts w:cs="Arial"/>
          <w:b/>
          <w:bCs/>
          <w:color w:val="000000"/>
          <w:sz w:val="28"/>
          <w:szCs w:val="28"/>
        </w:rPr>
        <w:t>.  «Об административных процедурах, осуществляемых государственными органами и иными организациями по заявлениям граждан</w:t>
      </w:r>
      <w:bookmarkEnd w:id="0"/>
      <w:r>
        <w:rPr>
          <w:rFonts w:cs="Arial"/>
          <w:b/>
          <w:bCs/>
          <w:color w:val="000000"/>
          <w:sz w:val="28"/>
          <w:szCs w:val="28"/>
        </w:rPr>
        <w:t>»</w:t>
      </w:r>
    </w:p>
    <w:p w:rsidR="00FB2ABE" w:rsidRDefault="00FB2ABE" w:rsidP="00FB2ABE">
      <w:pPr>
        <w:pStyle w:val="table10"/>
        <w:spacing w:line="280" w:lineRule="exact"/>
        <w:jc w:val="both"/>
        <w:rPr>
          <w:rFonts w:cs="Arial"/>
          <w:b/>
          <w:bCs/>
          <w:color w:val="000000"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45"/>
        <w:gridCol w:w="2518"/>
        <w:gridCol w:w="2962"/>
        <w:gridCol w:w="2451"/>
        <w:gridCol w:w="2451"/>
        <w:gridCol w:w="1859"/>
      </w:tblGrid>
      <w:tr w:rsidR="00FB2ABE" w:rsidTr="00FB2ABE">
        <w:trPr>
          <w:trHeight w:val="20"/>
          <w:tblHeader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FB2ABE" w:rsidRDefault="00FB2ABE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FB2ABE" w:rsidRDefault="00FB2ABE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FB2ABE" w:rsidRDefault="00FB2ABE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FB2ABE" w:rsidRDefault="00FB2ABE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FB2ABE" w:rsidRDefault="00FB2ABE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FB2ABE" w:rsidRDefault="00FB2ABE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B2ABE" w:rsidTr="00FB2ABE">
        <w:trPr>
          <w:trHeight w:val="20"/>
        </w:trPr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административной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процедуры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Государственный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 (иная организац</w:t>
            </w:r>
            <w:r>
              <w:rPr>
                <w:b/>
                <w:spacing w:val="-8"/>
                <w:sz w:val="28"/>
                <w:szCs w:val="28"/>
              </w:rPr>
              <w:t>ия),  в который  гражда</w:t>
            </w:r>
            <w:r>
              <w:rPr>
                <w:b/>
                <w:sz w:val="28"/>
                <w:szCs w:val="28"/>
              </w:rPr>
              <w:t>нин должен обратиться</w:t>
            </w:r>
          </w:p>
        </w:tc>
        <w:tc>
          <w:tcPr>
            <w:tcW w:w="2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Документы и (или)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сведения, представляемые </w:t>
            </w:r>
            <w:r>
              <w:rPr>
                <w:b/>
                <w:spacing w:val="-4"/>
                <w:sz w:val="28"/>
                <w:szCs w:val="28"/>
              </w:rPr>
              <w:t>гражданином для осущест</w:t>
            </w:r>
            <w:r>
              <w:rPr>
                <w:b/>
                <w:spacing w:val="-4"/>
                <w:sz w:val="28"/>
                <w:szCs w:val="28"/>
              </w:rPr>
              <w:softHyphen/>
            </w:r>
            <w:r>
              <w:rPr>
                <w:b/>
                <w:sz w:val="28"/>
                <w:szCs w:val="28"/>
              </w:rPr>
              <w:t>вления административной процедуры*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Размер платы,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взимаемой при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осуществлении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административной процедуры**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Максимальный срок осуществления </w:t>
            </w:r>
          </w:p>
          <w:p w:rsidR="00FB2ABE" w:rsidRDefault="00FB2ABE">
            <w:pPr>
              <w:pStyle w:val="table10"/>
              <w:spacing w:line="2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административной процедуры</w:t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ABE" w:rsidRDefault="00FB2ABE">
            <w:pPr>
              <w:pStyle w:val="table10"/>
              <w:spacing w:line="220" w:lineRule="exact"/>
              <w:ind w:left="-22" w:right="-109"/>
              <w:jc w:val="center"/>
              <w:rPr>
                <w:b/>
                <w:spacing w:val="-4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 действия справки, другого </w:t>
            </w:r>
            <w:r>
              <w:rPr>
                <w:b/>
                <w:spacing w:val="-4"/>
                <w:sz w:val="28"/>
                <w:szCs w:val="28"/>
              </w:rPr>
              <w:t xml:space="preserve">документа </w:t>
            </w:r>
          </w:p>
          <w:p w:rsidR="00FB2ABE" w:rsidRDefault="00FB2ABE">
            <w:pPr>
              <w:pStyle w:val="table10"/>
              <w:spacing w:line="220" w:lineRule="exact"/>
              <w:ind w:left="-22" w:right="-1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4"/>
                <w:sz w:val="28"/>
                <w:szCs w:val="28"/>
              </w:rPr>
              <w:t>(ре</w:t>
            </w:r>
            <w:r>
              <w:rPr>
                <w:b/>
                <w:sz w:val="28"/>
                <w:szCs w:val="28"/>
              </w:rPr>
              <w:t xml:space="preserve">шения), выдаваемых (принимаемого) при осуществлении </w:t>
            </w:r>
            <w:r>
              <w:rPr>
                <w:b/>
                <w:sz w:val="28"/>
                <w:szCs w:val="28"/>
              </w:rPr>
              <w:br/>
              <w:t>административной процедуры</w:t>
            </w:r>
          </w:p>
        </w:tc>
      </w:tr>
    </w:tbl>
    <w:tbl>
      <w:tblPr>
        <w:tblpPr w:leftFromText="180" w:rightFromText="180" w:horzAnchor="margin" w:tblpY="1440"/>
        <w:tblW w:w="5019" w:type="pct"/>
        <w:tblLayout w:type="fixed"/>
        <w:tblLook w:val="01E0" w:firstRow="1" w:lastRow="1" w:firstColumn="1" w:lastColumn="1" w:noHBand="0" w:noVBand="0"/>
      </w:tblPr>
      <w:tblGrid>
        <w:gridCol w:w="2555"/>
        <w:gridCol w:w="2529"/>
        <w:gridCol w:w="2973"/>
        <w:gridCol w:w="2460"/>
        <w:gridCol w:w="2460"/>
        <w:gridCol w:w="1865"/>
      </w:tblGrid>
      <w:tr w:rsidR="00585BF5" w:rsidRPr="00B6015F" w:rsidTr="00B559BA">
        <w:trPr>
          <w:trHeight w:val="20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85BF5" w:rsidRPr="00D51337" w:rsidRDefault="00585BF5" w:rsidP="00B559BA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lastRenderedPageBreak/>
              <w:t>11.16. Выдача справки, подтверждающей личность, в случае утраты (хищения) документа, удостоверяющего личность, гражданину Республики Беларусь, иностранному гражданину или лицу без гражданства, постоянно проживающему в Республике Беларусь, или которому предоставлен статус беженца в Республике Беларусь</w:t>
            </w:r>
          </w:p>
          <w:p w:rsidR="00585BF5" w:rsidRPr="00D51337" w:rsidRDefault="00585BF5" w:rsidP="00B559BA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85BF5" w:rsidRDefault="00585BF5" w:rsidP="00B559BA">
            <w:pPr>
              <w:pStyle w:val="table10"/>
              <w:spacing w:line="240" w:lineRule="exact"/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отделение по гражданству и миграции Воложинского РОВД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г.Воложин, 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пл.Свободы, 17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тел. 55407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предварительная запись</w:t>
            </w:r>
            <w:r>
              <w:rPr>
                <w:sz w:val="30"/>
                <w:szCs w:val="30"/>
              </w:rPr>
              <w:t xml:space="preserve"> - 55527</w:t>
            </w:r>
          </w:p>
          <w:p w:rsidR="00585BF5" w:rsidRPr="00B2675F" w:rsidRDefault="00585BF5" w:rsidP="00B559B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  <w:r>
              <w:rPr>
                <w:i/>
                <w:sz w:val="30"/>
                <w:szCs w:val="30"/>
              </w:rPr>
              <w:t>начальник: Цаюн Татьяна Геннадьевна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</w:rPr>
            </w:pP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i/>
                <w:sz w:val="30"/>
                <w:szCs w:val="30"/>
                <w:u w:val="single"/>
              </w:rPr>
            </w:pPr>
            <w:r>
              <w:rPr>
                <w:i/>
                <w:sz w:val="30"/>
                <w:szCs w:val="30"/>
                <w:u w:val="single"/>
              </w:rPr>
              <w:t>график приема: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вторник –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среда –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11.00 до 15.00 и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16.00 до 20.00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четверг – 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пятница – 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8.00 до 13.00 и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 14.00 до 17.00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суббота –</w:t>
            </w:r>
          </w:p>
          <w:p w:rsidR="00585BF5" w:rsidRDefault="00585BF5" w:rsidP="00B559BA">
            <w:pPr>
              <w:pStyle w:val="table10"/>
              <w:spacing w:line="24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</w:t>
            </w:r>
            <w:r>
              <w:rPr>
                <w:sz w:val="30"/>
                <w:szCs w:val="30"/>
                <w:lang w:val="en-US"/>
              </w:rPr>
              <w:t xml:space="preserve"> 8</w:t>
            </w:r>
            <w:r>
              <w:rPr>
                <w:sz w:val="30"/>
                <w:szCs w:val="30"/>
              </w:rPr>
              <w:t>.00 до 13.00</w:t>
            </w:r>
          </w:p>
          <w:p w:rsidR="00585BF5" w:rsidRPr="00D51337" w:rsidRDefault="00585BF5" w:rsidP="00B559BA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85BF5" w:rsidRPr="00D51337" w:rsidRDefault="00585BF5" w:rsidP="00B559B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заявление на выдачу справки, подтверждающей личность</w:t>
            </w:r>
          </w:p>
          <w:p w:rsidR="00585BF5" w:rsidRPr="00D51337" w:rsidRDefault="00585BF5" w:rsidP="00B559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85BF5" w:rsidRPr="00D51337" w:rsidRDefault="00585BF5" w:rsidP="00B559B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заявление с указанием обстоятельств утраты (хищения) документа, удостоверяющего личность</w:t>
            </w:r>
          </w:p>
          <w:p w:rsidR="00585BF5" w:rsidRPr="00D51337" w:rsidRDefault="00585BF5" w:rsidP="00B559B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 xml:space="preserve">одна цветная фотография заявителя, </w:t>
            </w:r>
            <w:r w:rsidRPr="00D51337">
              <w:rPr>
                <w:spacing w:val="-12"/>
                <w:sz w:val="28"/>
                <w:szCs w:val="28"/>
              </w:rPr>
              <w:t>соответствующая его возрасту,</w:t>
            </w:r>
            <w:r w:rsidRPr="00D51337">
              <w:rPr>
                <w:sz w:val="28"/>
                <w:szCs w:val="28"/>
              </w:rPr>
              <w:t xml:space="preserve"> размером </w:t>
            </w:r>
            <w:r w:rsidRPr="00D51337">
              <w:rPr>
                <w:bCs/>
                <w:sz w:val="28"/>
                <w:szCs w:val="28"/>
              </w:rPr>
              <w:t xml:space="preserve">40х50 </w:t>
            </w:r>
            <w:r w:rsidRPr="00D51337">
              <w:rPr>
                <w:sz w:val="28"/>
                <w:szCs w:val="28"/>
              </w:rPr>
              <w:t xml:space="preserve">мм </w:t>
            </w:r>
          </w:p>
          <w:p w:rsidR="00585BF5" w:rsidRPr="00D51337" w:rsidRDefault="00585BF5" w:rsidP="00B559BA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85BF5" w:rsidRPr="00D51337" w:rsidRDefault="00585BF5" w:rsidP="00B559BA">
            <w:pPr>
              <w:pStyle w:val="table10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бесплатно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85BF5" w:rsidRPr="00D51337" w:rsidRDefault="00585BF5" w:rsidP="00B559BA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D51337">
              <w:rPr>
                <w:b/>
                <w:sz w:val="28"/>
                <w:szCs w:val="28"/>
              </w:rPr>
              <w:t>в день подачи заявления</w:t>
            </w:r>
          </w:p>
          <w:p w:rsidR="00585BF5" w:rsidRPr="00D51337" w:rsidRDefault="00585BF5" w:rsidP="00B559BA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585BF5" w:rsidRPr="00D51337" w:rsidRDefault="00585BF5" w:rsidP="00B559BA">
            <w:pPr>
              <w:pStyle w:val="table10"/>
              <w:spacing w:line="240" w:lineRule="exact"/>
              <w:jc w:val="both"/>
              <w:rPr>
                <w:sz w:val="28"/>
                <w:szCs w:val="28"/>
              </w:rPr>
            </w:pPr>
            <w:r w:rsidRPr="00D51337">
              <w:rPr>
                <w:sz w:val="28"/>
                <w:szCs w:val="28"/>
              </w:rPr>
              <w:t>1 месяц</w:t>
            </w:r>
          </w:p>
        </w:tc>
      </w:tr>
    </w:tbl>
    <w:p w:rsidR="00585BF5" w:rsidRDefault="00585BF5" w:rsidP="00585BF5"/>
    <w:p w:rsidR="00585BF5" w:rsidRDefault="00585BF5" w:rsidP="00585BF5"/>
    <w:p w:rsidR="0006715E" w:rsidRDefault="0006715E" w:rsidP="0006715E"/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45"/>
        <w:gridCol w:w="2518"/>
        <w:gridCol w:w="2962"/>
        <w:gridCol w:w="2451"/>
        <w:gridCol w:w="2451"/>
        <w:gridCol w:w="1859"/>
      </w:tblGrid>
      <w:tr w:rsidR="0006715E" w:rsidTr="004525F3">
        <w:trPr>
          <w:trHeight w:val="20"/>
          <w:tblHeader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06715E" w:rsidRDefault="0006715E" w:rsidP="004525F3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06715E" w:rsidRDefault="0006715E" w:rsidP="004525F3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06715E" w:rsidRDefault="0006715E" w:rsidP="004525F3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06715E" w:rsidRDefault="0006715E" w:rsidP="004525F3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06715E" w:rsidRDefault="0006715E" w:rsidP="004525F3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0" w:type="dxa"/>
              <w:right w:w="108" w:type="dxa"/>
            </w:tcMar>
            <w:hideMark/>
          </w:tcPr>
          <w:p w:rsidR="0006715E" w:rsidRDefault="0006715E" w:rsidP="004525F3">
            <w:pPr>
              <w:pStyle w:val="table1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0A354E" w:rsidRDefault="000A354E"/>
    <w:p w:rsidR="00D97818" w:rsidRDefault="00D97818"/>
    <w:p w:rsidR="00D97818" w:rsidRDefault="00D97818"/>
    <w:p w:rsidR="00D97818" w:rsidRDefault="00D97818"/>
    <w:p w:rsidR="00D97818" w:rsidRDefault="00D97818"/>
    <w:p w:rsidR="00D97818" w:rsidRDefault="00D97818" w:rsidP="00D97818">
      <w:bookmarkStart w:id="1" w:name="_GoBack"/>
      <w:bookmarkEnd w:id="1"/>
    </w:p>
    <w:p w:rsidR="00D97818" w:rsidRDefault="00D97818" w:rsidP="00D97818"/>
    <w:p w:rsidR="00D97818" w:rsidRDefault="00D97818" w:rsidP="00D97818"/>
    <w:p w:rsidR="00D97818" w:rsidRDefault="00D97818" w:rsidP="00D97818"/>
    <w:p w:rsidR="00D97818" w:rsidRDefault="00D97818"/>
    <w:sectPr w:rsidR="00D97818" w:rsidSect="00355FB2">
      <w:pgSz w:w="16838" w:h="11906" w:orient="landscape" w:code="9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818" w:rsidRDefault="00D97818" w:rsidP="00D97818">
      <w:r>
        <w:separator/>
      </w:r>
    </w:p>
  </w:endnote>
  <w:endnote w:type="continuationSeparator" w:id="0">
    <w:p w:rsidR="00D97818" w:rsidRDefault="00D97818" w:rsidP="00D9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818" w:rsidRDefault="00D97818" w:rsidP="00D97818">
      <w:r>
        <w:separator/>
      </w:r>
    </w:p>
  </w:footnote>
  <w:footnote w:type="continuationSeparator" w:id="0">
    <w:p w:rsidR="00D97818" w:rsidRDefault="00D97818" w:rsidP="00D97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FB2"/>
    <w:rsid w:val="0006715E"/>
    <w:rsid w:val="000A354E"/>
    <w:rsid w:val="00233FD5"/>
    <w:rsid w:val="0026008C"/>
    <w:rsid w:val="00355FB2"/>
    <w:rsid w:val="003F6D25"/>
    <w:rsid w:val="004F3A74"/>
    <w:rsid w:val="005403C2"/>
    <w:rsid w:val="00585BF5"/>
    <w:rsid w:val="0069264F"/>
    <w:rsid w:val="007553B6"/>
    <w:rsid w:val="008F2EEB"/>
    <w:rsid w:val="00B2675F"/>
    <w:rsid w:val="00D97818"/>
    <w:rsid w:val="00F2584D"/>
    <w:rsid w:val="00FB2ABE"/>
    <w:rsid w:val="00FD17A4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C9F7FE9-C738-4057-89B7-9ECB8732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355FB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355F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9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8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9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8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OG-102</dc:creator>
  <cp:lastModifiedBy>RePack by Diakov</cp:lastModifiedBy>
  <cp:revision>10</cp:revision>
  <dcterms:created xsi:type="dcterms:W3CDTF">2020-01-24T11:18:00Z</dcterms:created>
  <dcterms:modified xsi:type="dcterms:W3CDTF">2020-01-27T07:20:00Z</dcterms:modified>
</cp:coreProperties>
</file>