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BB0" w:rsidRPr="00B6015F" w:rsidRDefault="00454BB0" w:rsidP="00454BB0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454BB0" w:rsidRPr="00B6015F" w:rsidRDefault="00454BB0" w:rsidP="00454BB0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454BB0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454BB0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B6015F" w:rsidRDefault="00454BB0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454BB0" w:rsidRPr="00B6015F" w:rsidRDefault="00454BB0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454BB0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EE4FE0" w:rsidRDefault="00454BB0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454BB0" w:rsidRPr="00B6015F" w:rsidRDefault="00454BB0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454BB0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454BB0" w:rsidRPr="00EE4FE0" w:rsidRDefault="00454BB0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454BB0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12.12.2. о многократном </w:t>
            </w:r>
            <w:r w:rsidRPr="00D51337">
              <w:rPr>
                <w:b/>
                <w:spacing w:val="-8"/>
                <w:sz w:val="28"/>
                <w:szCs w:val="28"/>
              </w:rPr>
              <w:t>приглашении иностран</w:t>
            </w:r>
            <w:r w:rsidRPr="00D51337">
              <w:rPr>
                <w:b/>
                <w:sz w:val="28"/>
                <w:szCs w:val="28"/>
              </w:rPr>
              <w:t xml:space="preserve">ного гражданина или лица без гражданства в Республику Беларусь, являющихся супругом (супругой) или близким </w:t>
            </w:r>
            <w:proofErr w:type="gramStart"/>
            <w:r w:rsidRPr="00D51337">
              <w:rPr>
                <w:b/>
                <w:sz w:val="28"/>
                <w:szCs w:val="28"/>
              </w:rPr>
              <w:t>родственником  заявителя</w:t>
            </w:r>
            <w:proofErr w:type="gramEnd"/>
            <w:r w:rsidRPr="00D51337">
              <w:rPr>
                <w:b/>
                <w:sz w:val="28"/>
                <w:szCs w:val="28"/>
              </w:rPr>
              <w:t xml:space="preserve">, и </w:t>
            </w:r>
            <w:r w:rsidRPr="00D51337">
              <w:rPr>
                <w:b/>
                <w:sz w:val="28"/>
                <w:szCs w:val="28"/>
              </w:rPr>
              <w:lastRenderedPageBreak/>
              <w:t>иных иностранных граждан и лиц без гражданства, за исключением иностранных граждан и лиц без гражданства из государства, неблагополучного в миграционном отношении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60F7D" w:rsidRDefault="00860F7D" w:rsidP="00860F7D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bookmarkStart w:id="1" w:name="_GoBack"/>
            <w:bookmarkEnd w:id="1"/>
            <w:r>
              <w:rPr>
                <w:b/>
                <w:sz w:val="30"/>
                <w:szCs w:val="30"/>
              </w:rPr>
              <w:lastRenderedPageBreak/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860F7D" w:rsidRPr="00860F7D" w:rsidRDefault="00860F7D" w:rsidP="00860F7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lastRenderedPageBreak/>
              <w:t>график приема: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860F7D" w:rsidRDefault="00860F7D" w:rsidP="00860F7D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860F7D" w:rsidRPr="00D51337" w:rsidRDefault="00860F7D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паспорт или документ, удостоверяющий личность</w:t>
            </w:r>
          </w:p>
          <w:p w:rsidR="00454BB0" w:rsidRPr="00D51337" w:rsidRDefault="00454BB0" w:rsidP="00B55A86">
            <w:pPr>
              <w:pStyle w:val="table10"/>
              <w:spacing w:line="30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наличие средств для покрытия расходов по пребыванию приглашаемого иностранного гражданина или лица </w:t>
            </w:r>
            <w:r w:rsidRPr="00D51337">
              <w:rPr>
                <w:sz w:val="28"/>
                <w:szCs w:val="28"/>
              </w:rPr>
              <w:lastRenderedPageBreak/>
              <w:t>без гражданства в Республике Беларусь и его выезду из Республики Беларусь, – в случае приглашения иностранного гражданина или лица без гражданства из государства, неблагополучного в миграционном отношении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8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документы, подтверждающие близкое родство с заявителем или брачные отношения (свидетельство о рождении, свидетельство о заключении брака, свидетельство о перемене имени</w:t>
            </w:r>
          </w:p>
          <w:p w:rsidR="00454BB0" w:rsidRPr="00D51337" w:rsidRDefault="00454BB0" w:rsidP="00B55A86">
            <w:pPr>
              <w:pStyle w:val="table10"/>
              <w:spacing w:line="248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8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наличие средств для покрытия расходов по пребыванию приглашаемого иностранного гражданина или лица без гражданства в Республику Беларусь и его выезду из </w:t>
            </w:r>
            <w:r w:rsidRPr="00D51337">
              <w:rPr>
                <w:sz w:val="28"/>
                <w:szCs w:val="28"/>
              </w:rPr>
              <w:lastRenderedPageBreak/>
              <w:t>Республики Беларусь, - для иных иностранных граждан и лиц без гражданства</w:t>
            </w:r>
          </w:p>
          <w:p w:rsidR="00454BB0" w:rsidRPr="00D51337" w:rsidRDefault="00454BB0" w:rsidP="00B55A86">
            <w:pPr>
              <w:pStyle w:val="table10"/>
              <w:spacing w:line="248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8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документы или сведения о </w:t>
            </w:r>
            <w:proofErr w:type="spellStart"/>
            <w:r w:rsidRPr="00D51337">
              <w:rPr>
                <w:sz w:val="28"/>
                <w:szCs w:val="28"/>
              </w:rPr>
              <w:t>предыдущихвыданных</w:t>
            </w:r>
            <w:proofErr w:type="spellEnd"/>
            <w:r w:rsidRPr="00D51337">
              <w:rPr>
                <w:sz w:val="28"/>
                <w:szCs w:val="28"/>
              </w:rPr>
              <w:t xml:space="preserve"> визах и въездах в Республику Беларусь за последние три года – для иных иностранных граждан и лиц без гражданства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</w:t>
            </w:r>
            <w:r w:rsidRPr="00D51337">
              <w:rPr>
                <w:sz w:val="28"/>
                <w:szCs w:val="28"/>
              </w:rPr>
              <w:t>й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6 базовых величин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1 базовая величина</w:t>
            </w:r>
            <w:r w:rsidRPr="00D51337">
              <w:rPr>
                <w:sz w:val="28"/>
                <w:szCs w:val="28"/>
              </w:rPr>
              <w:t> </w:t>
            </w:r>
            <w:r w:rsidRPr="00D51337">
              <w:rPr>
                <w:spacing w:val="8"/>
                <w:sz w:val="28"/>
                <w:szCs w:val="28"/>
              </w:rPr>
              <w:t>-дополнительно</w:t>
            </w:r>
            <w:r w:rsidRPr="00D51337">
              <w:rPr>
                <w:sz w:val="28"/>
                <w:szCs w:val="28"/>
              </w:rPr>
              <w:t xml:space="preserve"> за выдачу документа </w:t>
            </w:r>
            <w:r w:rsidRPr="00D51337">
              <w:rPr>
                <w:b/>
                <w:sz w:val="28"/>
                <w:szCs w:val="28"/>
              </w:rPr>
              <w:t xml:space="preserve">в </w:t>
            </w:r>
            <w:r w:rsidRPr="00D51337">
              <w:rPr>
                <w:b/>
                <w:spacing w:val="-4"/>
                <w:sz w:val="28"/>
                <w:szCs w:val="28"/>
              </w:rPr>
              <w:t>ускоренном порядке</w:t>
            </w:r>
            <w:r w:rsidRPr="00D51337">
              <w:rPr>
                <w:spacing w:val="-4"/>
                <w:sz w:val="28"/>
                <w:szCs w:val="28"/>
              </w:rPr>
              <w:t xml:space="preserve"> 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pacing w:val="-4"/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3 базовые величины</w:t>
            </w:r>
            <w:r w:rsidRPr="00D51337">
              <w:rPr>
                <w:sz w:val="28"/>
                <w:szCs w:val="28"/>
              </w:rPr>
              <w:t xml:space="preserve"> - дополнительно за документа в </w:t>
            </w:r>
            <w:r w:rsidRPr="00D51337">
              <w:rPr>
                <w:sz w:val="28"/>
                <w:szCs w:val="28"/>
              </w:rPr>
              <w:lastRenderedPageBreak/>
              <w:t>срочном порядке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10 дней</w:t>
            </w:r>
            <w:r w:rsidRPr="00D51337">
              <w:rPr>
                <w:sz w:val="28"/>
                <w:szCs w:val="28"/>
              </w:rPr>
              <w:t xml:space="preserve"> со дня подачи заявления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5 дней</w:t>
            </w:r>
            <w:r w:rsidRPr="00D51337">
              <w:rPr>
                <w:sz w:val="28"/>
                <w:szCs w:val="28"/>
              </w:rPr>
              <w:t xml:space="preserve"> со дня подачи заявления – в случае выдачи документа </w:t>
            </w:r>
            <w:r w:rsidRPr="00D51337">
              <w:rPr>
                <w:b/>
                <w:sz w:val="28"/>
                <w:szCs w:val="28"/>
              </w:rPr>
              <w:t>в ускоренном порядке</w:t>
            </w: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  <w:p w:rsidR="00454BB0" w:rsidRPr="00D51337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1 день со дня подачи заявления – в </w:t>
            </w:r>
            <w:r w:rsidRPr="00D51337">
              <w:rPr>
                <w:sz w:val="28"/>
                <w:szCs w:val="28"/>
              </w:rPr>
              <w:lastRenderedPageBreak/>
              <w:t>случае выдачи документа в срочном порядке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454BB0" w:rsidRPr="00B6015F" w:rsidRDefault="00454BB0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lastRenderedPageBreak/>
              <w:t>3 месяца</w:t>
            </w:r>
          </w:p>
        </w:tc>
      </w:tr>
    </w:tbl>
    <w:p w:rsidR="000A2AD2" w:rsidRDefault="000A2AD2"/>
    <w:sectPr w:rsidR="000A2AD2" w:rsidSect="00454BB0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BB0"/>
    <w:rsid w:val="000A2AD2"/>
    <w:rsid w:val="00454BB0"/>
    <w:rsid w:val="0086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3CC70-E47B-4129-B616-0BE2FF71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454BB0"/>
    <w:rPr>
      <w:sz w:val="20"/>
      <w:szCs w:val="20"/>
    </w:rPr>
  </w:style>
  <w:style w:type="character" w:customStyle="1" w:styleId="table100">
    <w:name w:val="table10 Знак"/>
    <w:link w:val="table10"/>
    <w:rsid w:val="00454BB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2520</Characters>
  <Application>Microsoft Office Word</Application>
  <DocSecurity>0</DocSecurity>
  <Lines>21</Lines>
  <Paragraphs>5</Paragraphs>
  <ScaleCrop>false</ScaleCrop>
  <Company>diakov.net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2020-01-27T07:51:00Z</dcterms:created>
  <dcterms:modified xsi:type="dcterms:W3CDTF">2020-01-27T09:55:00Z</dcterms:modified>
</cp:coreProperties>
</file>