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B7A" w:rsidRPr="00EC5B7A" w:rsidRDefault="00EC5B7A" w:rsidP="00EC5B7A">
      <w:pPr>
        <w:spacing w:after="0" w:line="280" w:lineRule="exact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</w:pPr>
      <w:r w:rsidRPr="00EC5B7A">
        <w:rPr>
          <w:rFonts w:ascii="Times New Roman" w:eastAsia="Times New Roman" w:hAnsi="Times New Roman" w:cs="Arial"/>
          <w:b/>
          <w:sz w:val="28"/>
          <w:szCs w:val="28"/>
          <w:lang w:val="ru-RU" w:eastAsia="ru-RU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EC5B7A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EC5B7A">
          <w:rPr>
            <w:rFonts w:ascii="Times New Roman" w:eastAsia="Times New Roman" w:hAnsi="Times New Roman" w:cs="Arial"/>
            <w:b/>
            <w:bCs/>
            <w:color w:val="000000"/>
            <w:sz w:val="28"/>
            <w:szCs w:val="28"/>
            <w:lang w:val="ru-RU" w:eastAsia="ru-RU"/>
          </w:rPr>
          <w:t>2010 г</w:t>
        </w:r>
      </w:smartTag>
      <w:r w:rsidRPr="00EC5B7A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EC5B7A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>»</w:t>
      </w:r>
    </w:p>
    <w:p w:rsidR="00EC5B7A" w:rsidRPr="00EC5B7A" w:rsidRDefault="00EC5B7A" w:rsidP="00EC5B7A">
      <w:pPr>
        <w:spacing w:after="0" w:line="280" w:lineRule="exact"/>
        <w:jc w:val="both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3"/>
        <w:gridCol w:w="2319"/>
        <w:gridCol w:w="2723"/>
        <w:gridCol w:w="63"/>
        <w:gridCol w:w="2194"/>
        <w:gridCol w:w="2256"/>
        <w:gridCol w:w="1716"/>
      </w:tblGrid>
      <w:tr w:rsidR="00EC5B7A" w:rsidRPr="00EC5B7A" w:rsidTr="00B55A86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</w:tr>
      <w:tr w:rsidR="00EC5B7A" w:rsidRPr="00EC5B7A" w:rsidTr="00B55A86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Наименование </w:t>
            </w:r>
          </w:p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административной </w:t>
            </w:r>
          </w:p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Государственный </w:t>
            </w:r>
          </w:p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орган (иная организац</w:t>
            </w:r>
            <w:r w:rsidRPr="00EC5B7A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>ия</w:t>
            </w:r>
            <w:proofErr w:type="gramStart"/>
            <w:r w:rsidRPr="00EC5B7A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>),  в</w:t>
            </w:r>
            <w:proofErr w:type="gramEnd"/>
            <w:r w:rsidRPr="00EC5B7A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 xml:space="preserve"> который  гражда</w:t>
            </w: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Документы и (или) </w:t>
            </w:r>
          </w:p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сведения, представляемые </w:t>
            </w:r>
            <w:r w:rsidRPr="00EC5B7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>гражданином для осущест</w:t>
            </w:r>
            <w:r w:rsidRPr="00EC5B7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softHyphen/>
            </w: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вления административной процедуры*</w:t>
            </w:r>
          </w:p>
        </w:tc>
        <w:tc>
          <w:tcPr>
            <w:tcW w:w="26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Размер платы, </w:t>
            </w:r>
          </w:p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взимаемой при </w:t>
            </w:r>
          </w:p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осуществлении </w:t>
            </w:r>
          </w:p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Максимальный срок осуществления </w:t>
            </w:r>
          </w:p>
          <w:p w:rsidR="00EC5B7A" w:rsidRPr="00EC5B7A" w:rsidRDefault="00EC5B7A" w:rsidP="00EC5B7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EC5B7A" w:rsidRPr="00EC5B7A" w:rsidRDefault="00EC5B7A" w:rsidP="00EC5B7A">
            <w:pPr>
              <w:spacing w:after="0" w:line="220" w:lineRule="exact"/>
              <w:ind w:left="-22" w:right="-109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Срок действия справки, другого </w:t>
            </w:r>
            <w:r w:rsidRPr="00EC5B7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 xml:space="preserve">документа </w:t>
            </w:r>
          </w:p>
          <w:p w:rsidR="00EC5B7A" w:rsidRPr="00EC5B7A" w:rsidRDefault="00EC5B7A" w:rsidP="00EC5B7A">
            <w:pPr>
              <w:spacing w:after="0" w:line="220" w:lineRule="exact"/>
              <w:ind w:left="-22" w:right="-1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>(ре</w:t>
            </w: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шения), выдаваемых (принимаемого) при осуществлении </w:t>
            </w: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br/>
              <w:t>административной процедуры</w:t>
            </w:r>
          </w:p>
        </w:tc>
      </w:tr>
      <w:tr w:rsidR="00EC5B7A" w:rsidRPr="00EC5B7A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EC5B7A" w:rsidRPr="00EC5B7A" w:rsidRDefault="00EC5B7A" w:rsidP="00EC5B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ОФОРМЛЕНИЕ ПРЕБЫВАНИЯ ИНОСТРАННЫХ ГРАЖДАН И ЛИЦ</w:t>
            </w:r>
          </w:p>
          <w:p w:rsidR="00EC5B7A" w:rsidRPr="00EC5B7A" w:rsidRDefault="00EC5B7A" w:rsidP="00EC5B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БЕЗ ГРАЖДАНСТВА В РЕСПУБЛИКЕ БЕЛАРУСЬ</w:t>
            </w:r>
          </w:p>
        </w:tc>
      </w:tr>
      <w:tr w:rsidR="00EC5B7A" w:rsidRPr="00EC5B7A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EC5B7A" w:rsidRPr="00EC5B7A" w:rsidRDefault="00EC5B7A" w:rsidP="00EC5B7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EC5B7A" w:rsidRPr="00EC5B7A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12.15. </w:t>
            </w:r>
            <w:r w:rsidRPr="00EC5B7A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>Продление срока</w:t>
            </w: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временного пребывания (регистрации) в Республике Беларусь:</w:t>
            </w:r>
          </w:p>
        </w:tc>
      </w:tr>
      <w:tr w:rsidR="00EC5B7A" w:rsidRPr="00EC5B7A" w:rsidTr="00B55A86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12.15.1. иностранного гражданина или лица без гражданства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 xml:space="preserve">подразделение по гражданству и миграции органа внутренних дел, </w:t>
            </w: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(для иностранных граждан и лиц без гражданства, пребывающих на приграничных территориях Республики Беларусь на основании разрешения на </w:t>
            </w: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приграничное движение - ближайшим органом внутренних дел), </w:t>
            </w:r>
            <w:r w:rsidRPr="00EC5B7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гостиница, санаторно-курортная и оздоровительная организация</w:t>
            </w:r>
          </w:p>
          <w:p w:rsidR="00EC5B7A" w:rsidRPr="00EC5B7A" w:rsidRDefault="00EC5B7A" w:rsidP="00EC5B7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заявление</w:t>
            </w:r>
          </w:p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C5B7A" w:rsidRPr="00EC5B7A" w:rsidRDefault="00EC5B7A" w:rsidP="00EC5B7A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документ для выезда за границу, либо свидетельство о регистрации ходатайства о предоставлении статуса беженца, дополнительной защиты или убежища в Республике </w:t>
            </w: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Беларусь, либо справка об обращении с ходатайством о предоставлении статуса беженца, дополнительной защиты или убежища в Республике Беларусь, либо справка о подтверждении личности иностранца - для иностранных граждан и лиц без гражданства, обратившихся с ходатайством о предоставлении статуса беженца, дополнительной защиты или убежища в Республике Беларусь, либо справка о подтверждении личности иностранного гражданина или лица без гражданства - для иных иностранных граждан и лиц без гражданства, не </w:t>
            </w: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имеющих документов для выезда за границу, либо свидетельство о предоставлении дополнительной защиты в Республике Беларусь - для иностранных граждан и лиц без гражданства, которым предоставлена дополнительная защита в Республике Беларусь (в случае отсутствия документа для выезда за границу)</w:t>
            </w:r>
          </w:p>
          <w:p w:rsidR="00EC5B7A" w:rsidRPr="00EC5B7A" w:rsidRDefault="00EC5B7A" w:rsidP="00EC5B7A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страховой полис, либо воспроизведенное на бумажном носителе уведомление, либо документ, подтверждающий наличие договора медицинского страхования, заключенного с иностранной страховой организацией, - для </w:t>
            </w: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иностранных граждан и лиц без гражданства, подлежащих обязательному медицинскому страхованию</w:t>
            </w:r>
          </w:p>
          <w:p w:rsidR="00EC5B7A" w:rsidRPr="00EC5B7A" w:rsidRDefault="00EC5B7A" w:rsidP="00EC5B7A">
            <w:pPr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C5B7A" w:rsidRPr="00EC5B7A" w:rsidRDefault="00EC5B7A" w:rsidP="00EC5B7A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разрешение на приграничное движение – для иностранных граждан и лиц без гражданства, пребывающих на приграничных территориях Республики Беларусь на основании разрешения на приграничное движение</w:t>
            </w:r>
          </w:p>
          <w:p w:rsidR="00EC5B7A" w:rsidRPr="00EC5B7A" w:rsidRDefault="00EC5B7A" w:rsidP="00EC5B7A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справка о прекращении гражданства Республики Беларусь или о принадлежности к гражданству Республики Беларусь – для лиц, не являющихся гражданами Республики Беларусь и не имеющих документов, </w:t>
            </w: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удостоверяющих личность</w:t>
            </w:r>
          </w:p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C5B7A" w:rsidRPr="00EC5B7A" w:rsidRDefault="00EC5B7A" w:rsidP="00EC5B7A">
            <w:pPr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документ, подтверждающий необходимость продления срока временного пребывания иностранного гражданина или лица без гражданства на территории Республики Беларусь, в случае, если срок </w:t>
            </w:r>
            <w:proofErr w:type="gramStart"/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временного  пребывания</w:t>
            </w:r>
            <w:proofErr w:type="gramEnd"/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продлевается свыше срока, предусмотренного законодательными актами</w:t>
            </w:r>
          </w:p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документ, подтверждающий внесение платы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lastRenderedPageBreak/>
              <w:t>бесплатно</w:t>
            </w: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 – для иностранных граждан и лиц без гражданства, обратившихся с ходатайством о предоставлении статуса беженца, дополнительной защиты или убежища в Республике </w:t>
            </w: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Беларусь, для иностранных граждан и лиц без гражданства, не достигших 14-летнего возраста</w:t>
            </w:r>
          </w:p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 базовая величина</w:t>
            </w: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– для иных иностранных граждан и лиц без гражданства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lastRenderedPageBreak/>
              <w:t>в день подачи заявления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до 90 суток в течение календарного года со дня въезда иностранного гражданина, лица без гражданства в Республику Беларусь либо на срок </w:t>
            </w: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до прекращения обстоятельств, препятствующих выезду иностранного гражданина, лица без гражданства из </w:t>
            </w:r>
            <w:r w:rsidRPr="00EC5B7A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 w:eastAsia="ru-RU"/>
              </w:rPr>
              <w:t>Республики Беларусь</w:t>
            </w: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C5B7A" w:rsidRPr="00EC5B7A" w:rsidRDefault="00EC5B7A" w:rsidP="00EC5B7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C5B7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 срок рассмотрения заявления о выдаче разрешения на временное или постоянное проживание</w:t>
            </w:r>
          </w:p>
        </w:tc>
      </w:tr>
    </w:tbl>
    <w:p w:rsidR="000A2AD2" w:rsidRPr="00EC5B7A" w:rsidRDefault="000A2AD2">
      <w:pPr>
        <w:rPr>
          <w:lang w:val="ru-RU"/>
        </w:rPr>
      </w:pPr>
      <w:bookmarkStart w:id="1" w:name="_GoBack"/>
      <w:bookmarkEnd w:id="1"/>
    </w:p>
    <w:sectPr w:rsidR="000A2AD2" w:rsidRPr="00EC5B7A" w:rsidSect="00EC5B7A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B7A"/>
    <w:rsid w:val="000A2AD2"/>
    <w:rsid w:val="00EC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50E2C-6882-438B-B385-FEE0FB64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600</Words>
  <Characters>3426</Characters>
  <Application>Microsoft Office Word</Application>
  <DocSecurity>0</DocSecurity>
  <Lines>28</Lines>
  <Paragraphs>8</Paragraphs>
  <ScaleCrop>false</ScaleCrop>
  <Company>diakov.net</Company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2020-01-27T08:02:00Z</dcterms:created>
  <dcterms:modified xsi:type="dcterms:W3CDTF">2020-01-27T08:02:00Z</dcterms:modified>
</cp:coreProperties>
</file>