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353D" w:rsidRDefault="00C8353D" w:rsidP="00C8353D">
      <w:pPr>
        <w:ind w:firstLine="708"/>
        <w:jc w:val="center"/>
        <w:rPr>
          <w:b/>
        </w:rPr>
      </w:pPr>
      <w:r w:rsidRPr="00FE0D8F">
        <w:rPr>
          <w:b/>
          <w:u w:val="single"/>
        </w:rPr>
        <w:t xml:space="preserve">1.1.2. Принятие решения о разрешении отчуждения одноквартирного жилого дома, квартиры в многоквартирном или блокированном жилом доме (далее в настоящем подпункте, подпунктах 1.1.28, 1.1.31 и 1.1.32 </w:t>
      </w:r>
      <w:proofErr w:type="spellStart"/>
      <w:r w:rsidRPr="00FE0D8F">
        <w:rPr>
          <w:b/>
          <w:u w:val="single"/>
        </w:rPr>
        <w:t>настоящено</w:t>
      </w:r>
      <w:proofErr w:type="spellEnd"/>
      <w:r w:rsidRPr="00FE0D8F">
        <w:rPr>
          <w:b/>
          <w:u w:val="single"/>
        </w:rPr>
        <w:t xml:space="preserve"> пункта, пунктах 1.6 и 1.6-1 настоящего перечня – жилое помещение), а также объекта недвижимости, образованного в результате его раздела или слияния, незавершенного законсервированного капитального строения, долей в праве собственности на указанные объекты,  построенные (реконструированные) или приобретенные с использованием льготного кредита либо построенные (реконструированные) с использованием субсидии на уплату части процентов за пользование кредитом (субсидии на уплату части процентов за пользование кредитом и субсидии на погашение основного по кредиту), выданным </w:t>
      </w:r>
      <w:proofErr w:type="spellStart"/>
      <w:r w:rsidRPr="00FE0D8F">
        <w:rPr>
          <w:b/>
          <w:u w:val="single"/>
        </w:rPr>
        <w:t>банами</w:t>
      </w:r>
      <w:proofErr w:type="spellEnd"/>
      <w:r w:rsidRPr="00FE0D8F">
        <w:rPr>
          <w:b/>
          <w:u w:val="single"/>
        </w:rPr>
        <w:t xml:space="preserve"> на их строительство (реконструкцию) в установленном порядке (купля-продажа, дарение, мена или иная сделка об отчуждении в течение пяти лет со дня досрочного погашения этого кредита, но не более периода, оставшегося до наступления срока его полного погашения, установленного кредитными договорами, либо дарение или мена до погашения </w:t>
      </w:r>
      <w:proofErr w:type="spellStart"/>
      <w:r w:rsidRPr="00FE0D8F">
        <w:rPr>
          <w:b/>
          <w:u w:val="single"/>
        </w:rPr>
        <w:t>этогих</w:t>
      </w:r>
      <w:proofErr w:type="spellEnd"/>
      <w:r w:rsidRPr="00FE0D8F">
        <w:rPr>
          <w:b/>
          <w:u w:val="single"/>
        </w:rPr>
        <w:t xml:space="preserve"> кредитов), в случаях, когда необходимость получения такого разрешения предусмотрена законодательными актами, регулирующими вопросы предоставления гражданам государственной поддержки при строительстве (реконструкции) или приобретении жилых помещений</w:t>
      </w:r>
      <w:r w:rsidRPr="00FE0D8F">
        <w:rPr>
          <w:b/>
        </w:rPr>
        <w:t>.</w:t>
      </w:r>
    </w:p>
    <w:p w:rsidR="007C4689" w:rsidRPr="00FE0D8F" w:rsidRDefault="007C4689" w:rsidP="00C8353D">
      <w:pPr>
        <w:ind w:firstLine="708"/>
        <w:jc w:val="center"/>
        <w:rPr>
          <w:b/>
          <w:u w:val="single"/>
        </w:rPr>
      </w:pPr>
    </w:p>
    <w:tbl>
      <w:tblPr>
        <w:tblW w:w="9923" w:type="dxa"/>
        <w:tblInd w:w="-176" w:type="dxa"/>
        <w:tblBorders>
          <w:insideH w:val="single" w:sz="18" w:space="0" w:color="FFFFFF"/>
          <w:insideV w:val="single" w:sz="18" w:space="0" w:color="FFFFFF"/>
        </w:tblBorders>
        <w:tblLook w:val="0140"/>
      </w:tblPr>
      <w:tblGrid>
        <w:gridCol w:w="9923"/>
      </w:tblGrid>
      <w:tr w:rsidR="007C4689" w:rsidRPr="007C4689" w:rsidTr="007C4689">
        <w:tc>
          <w:tcPr>
            <w:tcW w:w="9923" w:type="dxa"/>
            <w:tcBorders>
              <w:top w:val="single" w:sz="18" w:space="0" w:color="FFFFFF"/>
              <w:left w:val="nil"/>
              <w:bottom w:val="single" w:sz="18" w:space="0" w:color="FFFFFF"/>
              <w:right w:val="nil"/>
            </w:tcBorders>
            <w:shd w:val="pct5" w:color="000000" w:fill="FFFFFF"/>
            <w:hideMark/>
          </w:tcPr>
          <w:p w:rsidR="007C4689" w:rsidRDefault="007C4689">
            <w:pPr>
              <w:rPr>
                <w:rFonts w:eastAsia="Times New Roman"/>
                <w:i/>
                <w:szCs w:val="30"/>
                <w:u w:val="single"/>
                <w:lang w:eastAsia="ru-RU"/>
              </w:rPr>
            </w:pPr>
            <w:r>
              <w:rPr>
                <w:rFonts w:eastAsia="Times New Roman"/>
                <w:i/>
                <w:szCs w:val="30"/>
                <w:u w:val="single"/>
                <w:lang w:eastAsia="ru-RU"/>
              </w:rPr>
              <w:t xml:space="preserve">Наименование отдела, осуществляющего процедуру </w:t>
            </w:r>
            <w:r>
              <w:rPr>
                <w:rFonts w:eastAsia="Times New Roman"/>
                <w:b/>
                <w:szCs w:val="30"/>
                <w:u w:val="single"/>
                <w:lang w:eastAsia="ru-RU"/>
              </w:rPr>
              <w:t>(прием документов)</w:t>
            </w:r>
          </w:p>
        </w:tc>
      </w:tr>
      <w:tr w:rsidR="007C4689" w:rsidRPr="007C4689" w:rsidTr="007C4689">
        <w:tc>
          <w:tcPr>
            <w:tcW w:w="9923" w:type="dxa"/>
            <w:tcBorders>
              <w:top w:val="single" w:sz="18" w:space="0" w:color="FFFFFF"/>
              <w:left w:val="nil"/>
              <w:bottom w:val="single" w:sz="18" w:space="0" w:color="FFFFFF"/>
              <w:right w:val="nil"/>
            </w:tcBorders>
            <w:shd w:val="clear" w:color="auto" w:fill="D9D9D9"/>
            <w:hideMark/>
          </w:tcPr>
          <w:p w:rsidR="007C4689" w:rsidRDefault="007C4689">
            <w:pPr>
              <w:jc w:val="center"/>
              <w:rPr>
                <w:rFonts w:eastAsia="Times New Roman"/>
                <w:szCs w:val="30"/>
                <w:lang w:eastAsia="ru-RU"/>
              </w:rPr>
            </w:pPr>
            <w:r>
              <w:rPr>
                <w:rFonts w:eastAsia="Times New Roman"/>
                <w:szCs w:val="30"/>
                <w:lang w:eastAsia="ru-RU"/>
              </w:rPr>
              <w:t xml:space="preserve">Служба «одно окно» </w:t>
            </w:r>
            <w:proofErr w:type="spellStart"/>
            <w:r>
              <w:rPr>
                <w:rFonts w:eastAsia="Times New Roman"/>
                <w:szCs w:val="30"/>
                <w:lang w:eastAsia="ru-RU"/>
              </w:rPr>
              <w:t>Воложинского</w:t>
            </w:r>
            <w:proofErr w:type="spellEnd"/>
            <w:r>
              <w:rPr>
                <w:rFonts w:eastAsia="Times New Roman"/>
                <w:szCs w:val="30"/>
                <w:lang w:eastAsia="ru-RU"/>
              </w:rPr>
              <w:t xml:space="preserve"> районного исполнительного комитета</w:t>
            </w:r>
          </w:p>
          <w:p w:rsidR="007C4689" w:rsidRDefault="007C4689">
            <w:pPr>
              <w:jc w:val="center"/>
              <w:rPr>
                <w:rFonts w:eastAsia="Times New Roman"/>
                <w:szCs w:val="30"/>
                <w:lang w:eastAsia="ru-RU"/>
              </w:rPr>
            </w:pPr>
            <w:proofErr w:type="spellStart"/>
            <w:r>
              <w:rPr>
                <w:rFonts w:eastAsia="Times New Roman"/>
                <w:szCs w:val="30"/>
                <w:lang w:eastAsia="ru-RU"/>
              </w:rPr>
              <w:t>г.Воложин</w:t>
            </w:r>
            <w:proofErr w:type="spellEnd"/>
            <w:r>
              <w:rPr>
                <w:rFonts w:eastAsia="Times New Roman"/>
                <w:szCs w:val="30"/>
                <w:lang w:eastAsia="ru-RU"/>
              </w:rPr>
              <w:t xml:space="preserve">, </w:t>
            </w:r>
            <w:proofErr w:type="spellStart"/>
            <w:r>
              <w:rPr>
                <w:rFonts w:eastAsia="Times New Roman"/>
                <w:szCs w:val="30"/>
                <w:lang w:eastAsia="ru-RU"/>
              </w:rPr>
              <w:t>пл</w:t>
            </w:r>
            <w:proofErr w:type="spellEnd"/>
            <w:r>
              <w:rPr>
                <w:rFonts w:eastAsia="Times New Roman"/>
                <w:szCs w:val="30"/>
                <w:lang w:eastAsia="ru-RU"/>
              </w:rPr>
              <w:t xml:space="preserve"> Свободы, 2, 1 этаж</w:t>
            </w:r>
          </w:p>
        </w:tc>
      </w:tr>
      <w:tr w:rsidR="007C4689" w:rsidRPr="007C4689" w:rsidTr="007C4689">
        <w:tc>
          <w:tcPr>
            <w:tcW w:w="9923" w:type="dxa"/>
            <w:tcBorders>
              <w:top w:val="single" w:sz="18" w:space="0" w:color="FFFFFF"/>
              <w:left w:val="nil"/>
              <w:bottom w:val="single" w:sz="18" w:space="0" w:color="FFFFFF"/>
              <w:right w:val="nil"/>
            </w:tcBorders>
            <w:shd w:val="pct5" w:color="000000" w:fill="FFFFFF"/>
            <w:hideMark/>
          </w:tcPr>
          <w:p w:rsidR="007C4689" w:rsidRDefault="007C4689">
            <w:pPr>
              <w:rPr>
                <w:rFonts w:eastAsia="Times New Roman"/>
                <w:i/>
                <w:szCs w:val="30"/>
                <w:u w:val="single"/>
                <w:lang w:eastAsia="ru-RU"/>
              </w:rPr>
            </w:pPr>
            <w:r>
              <w:rPr>
                <w:rFonts w:eastAsia="Times New Roman"/>
                <w:i/>
                <w:szCs w:val="30"/>
                <w:u w:val="single"/>
                <w:lang w:eastAsia="ru-RU"/>
              </w:rPr>
              <w:t>№ кабинета, телефон, Ф.И.О. ответственного работника (лица его замещающего на время отсутствия)</w:t>
            </w:r>
          </w:p>
        </w:tc>
      </w:tr>
      <w:tr w:rsidR="007C4689" w:rsidRPr="007C4689" w:rsidTr="007C4689">
        <w:tc>
          <w:tcPr>
            <w:tcW w:w="9923" w:type="dxa"/>
            <w:tcBorders>
              <w:top w:val="single" w:sz="18" w:space="0" w:color="FFFFFF"/>
              <w:left w:val="nil"/>
              <w:bottom w:val="single" w:sz="18" w:space="0" w:color="FFFFFF"/>
              <w:right w:val="nil"/>
            </w:tcBorders>
            <w:shd w:val="clear" w:color="auto" w:fill="D9D9D9"/>
            <w:hideMark/>
          </w:tcPr>
          <w:p w:rsidR="007C4689" w:rsidRDefault="007C4689">
            <w:pPr>
              <w:jc w:val="center"/>
              <w:rPr>
                <w:rFonts w:eastAsia="Times New Roman"/>
                <w:szCs w:val="30"/>
                <w:lang w:eastAsia="ru-RU"/>
              </w:rPr>
            </w:pPr>
            <w:r>
              <w:rPr>
                <w:rFonts w:eastAsia="Times New Roman"/>
                <w:szCs w:val="30"/>
                <w:lang w:eastAsia="ru-RU"/>
              </w:rPr>
              <w:t>Литвин Тамара Георгиевна Каб.101, т. 57331, 142</w:t>
            </w:r>
          </w:p>
          <w:p w:rsidR="007C4689" w:rsidRDefault="007C4689" w:rsidP="003C3664">
            <w:pPr>
              <w:rPr>
                <w:rFonts w:eastAsia="Times New Roman"/>
                <w:szCs w:val="30"/>
                <w:lang w:eastAsia="ru-RU"/>
              </w:rPr>
            </w:pPr>
            <w:r>
              <w:rPr>
                <w:rFonts w:eastAsia="Times New Roman"/>
                <w:szCs w:val="30"/>
                <w:lang w:eastAsia="ru-RU"/>
              </w:rPr>
              <w:t xml:space="preserve">                        </w:t>
            </w:r>
            <w:r w:rsidR="003C3664">
              <w:rPr>
                <w:szCs w:val="30"/>
              </w:rPr>
              <w:t xml:space="preserve">Яблонская Вероника Леонидовна  </w:t>
            </w:r>
            <w:r>
              <w:rPr>
                <w:rFonts w:eastAsia="Times New Roman"/>
                <w:szCs w:val="30"/>
                <w:lang w:eastAsia="ru-RU"/>
              </w:rPr>
              <w:t>Каб.101   т. 57331, 142</w:t>
            </w:r>
          </w:p>
        </w:tc>
      </w:tr>
      <w:tr w:rsidR="007C4689" w:rsidRPr="007C4689" w:rsidTr="007C4689">
        <w:tc>
          <w:tcPr>
            <w:tcW w:w="9923" w:type="dxa"/>
            <w:tcBorders>
              <w:top w:val="single" w:sz="18" w:space="0" w:color="FFFFFF"/>
              <w:left w:val="nil"/>
              <w:bottom w:val="single" w:sz="18" w:space="0" w:color="FFFFFF"/>
              <w:right w:val="nil"/>
            </w:tcBorders>
            <w:shd w:val="pct5" w:color="000000" w:fill="FFFFFF"/>
            <w:hideMark/>
          </w:tcPr>
          <w:p w:rsidR="007C4689" w:rsidRDefault="007C4689">
            <w:pPr>
              <w:rPr>
                <w:rFonts w:eastAsia="Times New Roman"/>
                <w:i/>
                <w:szCs w:val="30"/>
                <w:u w:val="single"/>
                <w:lang w:eastAsia="ru-RU"/>
              </w:rPr>
            </w:pPr>
            <w:r>
              <w:rPr>
                <w:rFonts w:eastAsia="Times New Roman"/>
                <w:i/>
                <w:szCs w:val="30"/>
                <w:u w:val="single"/>
                <w:lang w:eastAsia="ru-RU"/>
              </w:rPr>
              <w:t>Установленное время для подачи документов</w:t>
            </w:r>
          </w:p>
        </w:tc>
      </w:tr>
      <w:tr w:rsidR="007C4689" w:rsidTr="007C4689">
        <w:tc>
          <w:tcPr>
            <w:tcW w:w="9923" w:type="dxa"/>
            <w:tcBorders>
              <w:top w:val="single" w:sz="18" w:space="0" w:color="FFFFFF"/>
              <w:left w:val="nil"/>
              <w:bottom w:val="single" w:sz="18" w:space="0" w:color="FFFFFF"/>
              <w:right w:val="nil"/>
            </w:tcBorders>
            <w:shd w:val="clear" w:color="auto" w:fill="D9D9D9"/>
            <w:hideMark/>
          </w:tcPr>
          <w:p w:rsidR="007C4689" w:rsidRDefault="007C4689">
            <w:pPr>
              <w:rPr>
                <w:rFonts w:eastAsia="Times New Roman"/>
                <w:sz w:val="28"/>
                <w:szCs w:val="28"/>
                <w:lang w:eastAsia="ru-RU"/>
              </w:rPr>
            </w:pPr>
            <w:r>
              <w:rPr>
                <w:rFonts w:eastAsia="Times New Roman"/>
                <w:sz w:val="28"/>
                <w:szCs w:val="28"/>
                <w:lang w:eastAsia="ru-RU"/>
              </w:rPr>
              <w:t>Понедельник, вторник, четверг, пятница</w:t>
            </w:r>
            <w:r>
              <w:rPr>
                <w:rFonts w:eastAsia="Times New Roman"/>
                <w:sz w:val="28"/>
                <w:szCs w:val="28"/>
                <w:lang w:val="be-BY" w:eastAsia="ru-RU"/>
              </w:rPr>
              <w:t xml:space="preserve"> - </w:t>
            </w:r>
            <w:r>
              <w:rPr>
                <w:rFonts w:eastAsia="Times New Roman"/>
                <w:sz w:val="28"/>
                <w:szCs w:val="28"/>
                <w:lang w:eastAsia="ru-RU"/>
              </w:rPr>
              <w:t xml:space="preserve">8.00-17.00, </w:t>
            </w:r>
            <w:r>
              <w:rPr>
                <w:rFonts w:eastAsia="Times New Roman"/>
                <w:sz w:val="28"/>
                <w:szCs w:val="28"/>
                <w:lang w:val="be-BY" w:eastAsia="ru-RU"/>
              </w:rPr>
              <w:t xml:space="preserve">перерыв с </w:t>
            </w:r>
            <w:r>
              <w:rPr>
                <w:rFonts w:eastAsia="Times New Roman"/>
                <w:sz w:val="28"/>
                <w:szCs w:val="28"/>
                <w:lang w:eastAsia="ru-RU"/>
              </w:rPr>
              <w:t xml:space="preserve">13.00 </w:t>
            </w:r>
            <w:r>
              <w:rPr>
                <w:rFonts w:eastAsia="Times New Roman"/>
                <w:sz w:val="28"/>
                <w:szCs w:val="28"/>
                <w:lang w:val="be-BY" w:eastAsia="ru-RU"/>
              </w:rPr>
              <w:t xml:space="preserve">до </w:t>
            </w:r>
            <w:r>
              <w:rPr>
                <w:rFonts w:eastAsia="Times New Roman"/>
                <w:sz w:val="28"/>
                <w:szCs w:val="28"/>
                <w:lang w:eastAsia="ru-RU"/>
              </w:rPr>
              <w:t>14.00;</w:t>
            </w:r>
          </w:p>
          <w:p w:rsidR="007C4689" w:rsidRDefault="007C4689">
            <w:pPr>
              <w:rPr>
                <w:rFonts w:eastAsia="Times New Roman"/>
                <w:sz w:val="28"/>
                <w:szCs w:val="28"/>
                <w:lang w:eastAsia="ru-RU"/>
              </w:rPr>
            </w:pPr>
            <w:r>
              <w:rPr>
                <w:rFonts w:eastAsia="Times New Roman"/>
                <w:sz w:val="28"/>
                <w:szCs w:val="28"/>
                <w:lang w:val="be-BY" w:eastAsia="ru-RU"/>
              </w:rPr>
              <w:t xml:space="preserve">Среда - </w:t>
            </w:r>
            <w:r>
              <w:rPr>
                <w:rFonts w:eastAsia="Times New Roman"/>
                <w:sz w:val="28"/>
                <w:szCs w:val="28"/>
                <w:lang w:eastAsia="ru-RU"/>
              </w:rPr>
              <w:t xml:space="preserve">8.00-20.00, </w:t>
            </w:r>
            <w:r>
              <w:rPr>
                <w:rFonts w:eastAsia="Times New Roman"/>
                <w:sz w:val="28"/>
                <w:szCs w:val="28"/>
                <w:lang w:val="be-BY" w:eastAsia="ru-RU"/>
              </w:rPr>
              <w:t xml:space="preserve">перерыв с </w:t>
            </w:r>
            <w:r>
              <w:rPr>
                <w:rFonts w:eastAsia="Times New Roman"/>
                <w:sz w:val="28"/>
                <w:szCs w:val="28"/>
                <w:lang w:eastAsia="ru-RU"/>
              </w:rPr>
              <w:t xml:space="preserve">13.00 </w:t>
            </w:r>
            <w:r>
              <w:rPr>
                <w:rFonts w:eastAsia="Times New Roman"/>
                <w:sz w:val="28"/>
                <w:szCs w:val="28"/>
                <w:lang w:val="be-BY" w:eastAsia="ru-RU"/>
              </w:rPr>
              <w:t xml:space="preserve">до </w:t>
            </w:r>
            <w:r>
              <w:rPr>
                <w:rFonts w:eastAsia="Times New Roman"/>
                <w:sz w:val="28"/>
                <w:szCs w:val="28"/>
                <w:lang w:eastAsia="ru-RU"/>
              </w:rPr>
              <w:t>14.00;</w:t>
            </w:r>
          </w:p>
          <w:p w:rsidR="007C4689" w:rsidRDefault="007C4689">
            <w:pPr>
              <w:rPr>
                <w:rFonts w:eastAsia="Times New Roman"/>
                <w:sz w:val="28"/>
                <w:szCs w:val="28"/>
                <w:lang w:eastAsia="ru-RU"/>
              </w:rPr>
            </w:pPr>
            <w:r>
              <w:rPr>
                <w:rFonts w:eastAsia="Times New Roman"/>
                <w:sz w:val="28"/>
                <w:szCs w:val="28"/>
                <w:lang w:eastAsia="ru-RU"/>
              </w:rPr>
              <w:t>Каждая четвертая суббота месяца: с 9.00 до 13.00</w:t>
            </w:r>
          </w:p>
          <w:p w:rsidR="007C4689" w:rsidRDefault="007C4689">
            <w:pPr>
              <w:rPr>
                <w:rFonts w:eastAsia="Times New Roman"/>
                <w:szCs w:val="30"/>
                <w:lang w:eastAsia="ru-RU"/>
              </w:rPr>
            </w:pPr>
            <w:r>
              <w:rPr>
                <w:rFonts w:eastAsia="Times New Roman"/>
                <w:sz w:val="28"/>
                <w:szCs w:val="28"/>
                <w:lang w:eastAsia="ru-RU"/>
              </w:rPr>
              <w:t>Выходной: воскресенье.</w:t>
            </w:r>
          </w:p>
        </w:tc>
      </w:tr>
    </w:tbl>
    <w:p w:rsidR="00C8353D" w:rsidRPr="00FE0D8F" w:rsidRDefault="00C8353D" w:rsidP="00C8353D">
      <w:pPr>
        <w:rPr>
          <w:sz w:val="28"/>
          <w:szCs w:val="28"/>
        </w:rPr>
      </w:pPr>
      <w:bookmarkStart w:id="0" w:name="_GoBack"/>
      <w:bookmarkEnd w:id="0"/>
    </w:p>
    <w:p w:rsidR="00C8353D" w:rsidRDefault="00C8353D" w:rsidP="00C8353D">
      <w:pPr>
        <w:rPr>
          <w:color w:val="333333"/>
          <w:sz w:val="28"/>
          <w:szCs w:val="28"/>
        </w:rPr>
      </w:pPr>
      <w:r>
        <w:rPr>
          <w:color w:val="333333"/>
        </w:rPr>
        <w:tab/>
      </w:r>
      <w:r>
        <w:rPr>
          <w:b/>
          <w:color w:val="333333"/>
          <w:sz w:val="28"/>
          <w:szCs w:val="28"/>
        </w:rPr>
        <w:t>Документы  и (или) сведения, представляемые гражданином для осуществления административной процедуры</w:t>
      </w:r>
      <w:r>
        <w:rPr>
          <w:color w:val="333333"/>
          <w:sz w:val="28"/>
          <w:szCs w:val="28"/>
        </w:rPr>
        <w:t>:</w:t>
      </w:r>
    </w:p>
    <w:p w:rsidR="00C8353D" w:rsidRDefault="00C8353D" w:rsidP="00C8353D">
      <w:pPr>
        <w:pStyle w:val="a4"/>
        <w:numPr>
          <w:ilvl w:val="0"/>
          <w:numId w:val="1"/>
        </w:numPr>
        <w:ind w:left="0" w:firstLine="360"/>
        <w:jc w:val="both"/>
        <w:rPr>
          <w:color w:val="333333"/>
          <w:sz w:val="28"/>
          <w:szCs w:val="28"/>
        </w:rPr>
      </w:pPr>
      <w:r>
        <w:rPr>
          <w:color w:val="333333"/>
          <w:sz w:val="28"/>
          <w:szCs w:val="28"/>
        </w:rPr>
        <w:t xml:space="preserve"> заявление;</w:t>
      </w:r>
    </w:p>
    <w:p w:rsidR="00C8353D" w:rsidRDefault="00C8353D" w:rsidP="00C8353D">
      <w:pPr>
        <w:pStyle w:val="a4"/>
        <w:numPr>
          <w:ilvl w:val="0"/>
          <w:numId w:val="1"/>
        </w:numPr>
        <w:ind w:left="0" w:firstLine="360"/>
        <w:jc w:val="both"/>
        <w:rPr>
          <w:color w:val="333333"/>
          <w:sz w:val="28"/>
          <w:szCs w:val="28"/>
        </w:rPr>
      </w:pPr>
      <w:r>
        <w:rPr>
          <w:color w:val="333333"/>
          <w:sz w:val="28"/>
          <w:szCs w:val="28"/>
        </w:rPr>
        <w:t>паспорта или иные документы, удостоверяющие личность всех членов семьи, совместно проживающих с собственником;</w:t>
      </w:r>
    </w:p>
    <w:p w:rsidR="00C8353D" w:rsidRDefault="00C8353D" w:rsidP="00C8353D">
      <w:pPr>
        <w:pStyle w:val="a4"/>
        <w:numPr>
          <w:ilvl w:val="0"/>
          <w:numId w:val="1"/>
        </w:numPr>
        <w:ind w:left="0" w:firstLine="360"/>
        <w:jc w:val="both"/>
        <w:rPr>
          <w:color w:val="333333"/>
          <w:sz w:val="28"/>
          <w:szCs w:val="28"/>
        </w:rPr>
      </w:pPr>
      <w:r>
        <w:rPr>
          <w:color w:val="333333"/>
          <w:sz w:val="28"/>
          <w:szCs w:val="28"/>
        </w:rPr>
        <w:t xml:space="preserve">письменное согласие совершеннолетних членов семьи, совместно проживающих с собственником и имеющих право владения и пользования жилым помещением, а также отсутствующих граждан, за которыми сохраняется право пользования жилым помещением, удостоверенное нотариально, а в случае отчуждения незавершенного </w:t>
      </w:r>
      <w:r>
        <w:rPr>
          <w:color w:val="333333"/>
          <w:sz w:val="28"/>
          <w:szCs w:val="28"/>
        </w:rPr>
        <w:lastRenderedPageBreak/>
        <w:t>законсервированного капитального строения – письменное согласие супруга (супруги);</w:t>
      </w:r>
    </w:p>
    <w:p w:rsidR="00C8353D" w:rsidRDefault="00C8353D" w:rsidP="00C8353D">
      <w:pPr>
        <w:pStyle w:val="a4"/>
        <w:numPr>
          <w:ilvl w:val="0"/>
          <w:numId w:val="1"/>
        </w:numPr>
        <w:ind w:left="0" w:firstLine="360"/>
        <w:jc w:val="both"/>
        <w:rPr>
          <w:color w:val="333333"/>
          <w:sz w:val="28"/>
          <w:szCs w:val="28"/>
        </w:rPr>
      </w:pPr>
      <w:r>
        <w:rPr>
          <w:color w:val="333333"/>
          <w:sz w:val="28"/>
          <w:szCs w:val="28"/>
        </w:rPr>
        <w:t>технический паспорт и документ, подтверждающий право собственности на жилое помещение, объект недвижимости, образованный в результате его раздела или слияния, незавершенное законсервированное капитальное строение, долю в праве собственности на указанные объекты;</w:t>
      </w:r>
    </w:p>
    <w:p w:rsidR="00C8353D" w:rsidRDefault="00C8353D" w:rsidP="00C8353D">
      <w:pPr>
        <w:numPr>
          <w:ilvl w:val="0"/>
          <w:numId w:val="1"/>
        </w:numPr>
        <w:ind w:left="0" w:firstLine="360"/>
        <w:rPr>
          <w:color w:val="333333"/>
          <w:sz w:val="28"/>
          <w:szCs w:val="28"/>
        </w:rPr>
      </w:pPr>
      <w:r>
        <w:rPr>
          <w:color w:val="333333"/>
          <w:sz w:val="28"/>
          <w:szCs w:val="28"/>
        </w:rPr>
        <w:t>документы, подтверждающие  основания отчуждения жилого помещения</w:t>
      </w:r>
      <w:proofErr w:type="gramStart"/>
      <w:r>
        <w:rPr>
          <w:color w:val="333333"/>
          <w:sz w:val="28"/>
          <w:szCs w:val="28"/>
        </w:rPr>
        <w:t xml:space="preserve"> ,</w:t>
      </w:r>
      <w:proofErr w:type="gramEnd"/>
      <w:r>
        <w:rPr>
          <w:color w:val="333333"/>
          <w:sz w:val="28"/>
          <w:szCs w:val="28"/>
        </w:rPr>
        <w:t xml:space="preserve"> объекта недвижимости, образованного в результате его раздела или слияния, незавершенного законсервированного капитального строения, доли в праве собственности на указанные объекты (переезд в другую местность, расторжение брака, смерть собственника жилого помещения и иные);</w:t>
      </w:r>
    </w:p>
    <w:p w:rsidR="00C8353D" w:rsidRDefault="00C8353D" w:rsidP="00C8353D">
      <w:pPr>
        <w:pStyle w:val="a4"/>
        <w:numPr>
          <w:ilvl w:val="0"/>
          <w:numId w:val="1"/>
        </w:numPr>
        <w:ind w:left="0" w:firstLine="360"/>
        <w:jc w:val="both"/>
        <w:rPr>
          <w:color w:val="333333"/>
          <w:sz w:val="28"/>
          <w:szCs w:val="28"/>
        </w:rPr>
      </w:pPr>
      <w:r>
        <w:rPr>
          <w:color w:val="333333"/>
          <w:sz w:val="28"/>
          <w:szCs w:val="28"/>
        </w:rPr>
        <w:t>документ, подтверждающий погашение льготного кредита на строительство (реконструкцию) или приобретение жилого помещения (в случае необходимости подтверждения указанного факта)</w:t>
      </w:r>
    </w:p>
    <w:p w:rsidR="00C8353D" w:rsidRDefault="00C8353D" w:rsidP="00C8353D">
      <w:pPr>
        <w:ind w:left="360"/>
        <w:rPr>
          <w:color w:val="333333"/>
          <w:sz w:val="28"/>
          <w:szCs w:val="28"/>
        </w:rPr>
      </w:pPr>
    </w:p>
    <w:p w:rsidR="00C8353D" w:rsidRDefault="00C8353D" w:rsidP="00C8353D">
      <w:pPr>
        <w:rPr>
          <w:color w:val="333333"/>
          <w:szCs w:val="30"/>
        </w:rPr>
      </w:pPr>
      <w:r>
        <w:rPr>
          <w:b/>
          <w:color w:val="333333"/>
          <w:szCs w:val="30"/>
        </w:rPr>
        <w:t>Размер платы</w:t>
      </w:r>
      <w:r>
        <w:rPr>
          <w:color w:val="333333"/>
          <w:szCs w:val="30"/>
        </w:rPr>
        <w:t>: бесплатно</w:t>
      </w:r>
    </w:p>
    <w:p w:rsidR="00C8353D" w:rsidRDefault="00C8353D" w:rsidP="00C8353D">
      <w:pPr>
        <w:rPr>
          <w:color w:val="333333"/>
          <w:szCs w:val="30"/>
        </w:rPr>
      </w:pPr>
      <w:r>
        <w:rPr>
          <w:b/>
          <w:color w:val="333333"/>
          <w:szCs w:val="30"/>
        </w:rPr>
        <w:t xml:space="preserve">Срок: </w:t>
      </w:r>
      <w:r>
        <w:rPr>
          <w:color w:val="333333"/>
          <w:sz w:val="28"/>
          <w:szCs w:val="28"/>
        </w:rPr>
        <w:t xml:space="preserve">15 дней со дня подачи заявления, а в случае запроса сведений и (или) документов от других государственных     организаций, иных организаций – 1 месяц. </w:t>
      </w:r>
    </w:p>
    <w:p w:rsidR="00C8353D" w:rsidRDefault="00C8353D" w:rsidP="00C8353D">
      <w:pPr>
        <w:rPr>
          <w:color w:val="333333"/>
          <w:szCs w:val="30"/>
        </w:rPr>
      </w:pPr>
      <w:r>
        <w:rPr>
          <w:b/>
          <w:color w:val="333333"/>
          <w:szCs w:val="30"/>
        </w:rPr>
        <w:t>Срок действия</w:t>
      </w:r>
      <w:r>
        <w:rPr>
          <w:color w:val="333333"/>
          <w:szCs w:val="30"/>
        </w:rPr>
        <w:t>: бессрочно.</w:t>
      </w:r>
    </w:p>
    <w:p w:rsidR="00C8353D" w:rsidRDefault="00C8353D" w:rsidP="00C8353D">
      <w:pPr>
        <w:ind w:firstLine="360"/>
        <w:rPr>
          <w:rFonts w:ascii="Cambria" w:hAnsi="Cambria"/>
          <w:b/>
          <w:sz w:val="28"/>
          <w:szCs w:val="28"/>
        </w:rPr>
      </w:pPr>
    </w:p>
    <w:p w:rsidR="00C8353D" w:rsidRDefault="00C8353D" w:rsidP="00C8353D">
      <w:pPr>
        <w:ind w:firstLine="360"/>
        <w:rPr>
          <w:b/>
          <w:sz w:val="28"/>
          <w:szCs w:val="28"/>
        </w:rPr>
      </w:pPr>
      <w:r>
        <w:rPr>
          <w:rFonts w:ascii="Cambria" w:hAnsi="Cambria"/>
          <w:b/>
          <w:sz w:val="28"/>
          <w:szCs w:val="28"/>
        </w:rPr>
        <w:t>Документы и (или) сведения, запрашиваемые государственным органом для осуществления административной процедуры</w:t>
      </w:r>
      <w:r>
        <w:rPr>
          <w:rFonts w:hint="cs"/>
          <w:b/>
          <w:sz w:val="28"/>
          <w:szCs w:val="28"/>
          <w:rtl/>
        </w:rPr>
        <w:t>٭</w:t>
      </w:r>
    </w:p>
    <w:p w:rsidR="00C8353D" w:rsidRDefault="00C8353D" w:rsidP="00C8353D">
      <w:pPr>
        <w:ind w:firstLine="360"/>
        <w:rPr>
          <w:b/>
          <w:sz w:val="28"/>
          <w:szCs w:val="28"/>
        </w:rPr>
      </w:pPr>
    </w:p>
    <w:p w:rsidR="00C8353D" w:rsidRDefault="00C8353D" w:rsidP="00C8353D">
      <w:pPr>
        <w:ind w:firstLine="708"/>
        <w:jc w:val="left"/>
      </w:pPr>
      <w:r>
        <w:t>- справка о месте жительства и составе семьи или копия лицевого счета</w:t>
      </w:r>
      <w:r>
        <w:br/>
      </w:r>
      <w:r>
        <w:br/>
        <w:t>- согласие открытого акционерного общества «Сберегательный банк «</w:t>
      </w:r>
      <w:proofErr w:type="spellStart"/>
      <w:r>
        <w:t>Беларусбанк</w:t>
      </w:r>
      <w:proofErr w:type="spellEnd"/>
      <w:r>
        <w:t>» на дарение или обмен жилого помещения (его частей, долей в праве собственности), построенного (реконструированного) или приобретенного с привлечением льготного кредита</w:t>
      </w:r>
      <w:r>
        <w:br/>
      </w:r>
      <w:r>
        <w:br/>
        <w:t>- согласие органов опеки и попечительства (в случае проживания в жилом помещении несовершеннолетних, признанных находящимися в социально опасном положении либо признанных нуждающимися в государственной защите, или граждан, признанных недееспособными или ограниченных в дееспособности судом, или закрепления этого жилого помещения за детьми-сиротами или детьми, оставшимися без попечения родителей)</w:t>
      </w:r>
    </w:p>
    <w:p w:rsidR="00C8353D" w:rsidRDefault="00C8353D" w:rsidP="00C8353D">
      <w:pPr>
        <w:ind w:firstLine="708"/>
        <w:jc w:val="left"/>
        <w:rPr>
          <w:sz w:val="28"/>
          <w:szCs w:val="28"/>
          <w:rtl/>
        </w:rPr>
      </w:pPr>
    </w:p>
    <w:p w:rsidR="00C8353D" w:rsidRDefault="00C8353D" w:rsidP="00C8353D">
      <w:pPr>
        <w:rPr>
          <w:sz w:val="28"/>
          <w:szCs w:val="28"/>
          <w:rtl/>
        </w:rPr>
      </w:pPr>
      <w:r>
        <w:rPr>
          <w:rFonts w:hint="cs"/>
          <w:sz w:val="28"/>
          <w:szCs w:val="28"/>
          <w:rtl/>
        </w:rPr>
        <w:t>٭</w:t>
      </w:r>
      <w:r>
        <w:rPr>
          <w:sz w:val="28"/>
          <w:szCs w:val="28"/>
        </w:rPr>
        <w:t xml:space="preserve">- другие документы и (или) сведения, необходимые для осуществления административной процедуры, по запросу </w:t>
      </w:r>
      <w:proofErr w:type="spellStart"/>
      <w:r>
        <w:rPr>
          <w:sz w:val="28"/>
          <w:szCs w:val="28"/>
        </w:rPr>
        <w:t>гос.органа</w:t>
      </w:r>
      <w:proofErr w:type="spellEnd"/>
      <w:r>
        <w:rPr>
          <w:sz w:val="28"/>
          <w:szCs w:val="28"/>
        </w:rPr>
        <w:t xml:space="preserve"> (иной организации), в который обратился гражданин, в установленном порядке представляются </w:t>
      </w:r>
      <w:proofErr w:type="spellStart"/>
      <w:r>
        <w:rPr>
          <w:sz w:val="28"/>
          <w:szCs w:val="28"/>
        </w:rPr>
        <w:t>гос.органами</w:t>
      </w:r>
      <w:proofErr w:type="spellEnd"/>
      <w:r>
        <w:rPr>
          <w:sz w:val="28"/>
          <w:szCs w:val="28"/>
        </w:rPr>
        <w:t xml:space="preserve">, иными организациями, к компетенции которых относится их выдача, а также </w:t>
      </w:r>
      <w:r>
        <w:rPr>
          <w:b/>
          <w:sz w:val="28"/>
          <w:szCs w:val="28"/>
          <w:u w:val="single"/>
        </w:rPr>
        <w:t>могут быть</w:t>
      </w:r>
      <w:r>
        <w:rPr>
          <w:sz w:val="28"/>
          <w:szCs w:val="28"/>
        </w:rPr>
        <w:t xml:space="preserve"> представлены гражданином самостоятельно.</w:t>
      </w:r>
    </w:p>
    <w:p w:rsidR="00C8353D" w:rsidRDefault="00C8353D" w:rsidP="00C8353D">
      <w:pPr>
        <w:rPr>
          <w:sz w:val="28"/>
          <w:szCs w:val="28"/>
        </w:rPr>
      </w:pPr>
    </w:p>
    <w:p w:rsidR="00C8353D" w:rsidRDefault="00C8353D" w:rsidP="00C8353D">
      <w:pPr>
        <w:rPr>
          <w:color w:val="333333"/>
          <w:sz w:val="28"/>
          <w:szCs w:val="28"/>
        </w:rPr>
      </w:pPr>
      <w:r>
        <w:rPr>
          <w:color w:val="333333"/>
          <w:sz w:val="28"/>
          <w:szCs w:val="28"/>
        </w:rPr>
        <w:tab/>
      </w:r>
    </w:p>
    <w:p w:rsidR="00C8353D" w:rsidRDefault="00C8353D" w:rsidP="00C8353D">
      <w:pPr>
        <w:rPr>
          <w:color w:val="333333"/>
          <w:sz w:val="28"/>
          <w:szCs w:val="28"/>
        </w:rPr>
      </w:pPr>
      <w:r>
        <w:rPr>
          <w:color w:val="333333"/>
          <w:sz w:val="28"/>
          <w:szCs w:val="28"/>
        </w:rPr>
        <w:tab/>
      </w:r>
    </w:p>
    <w:p w:rsidR="00134EF8" w:rsidRPr="003C3664" w:rsidRDefault="00134EF8" w:rsidP="00C8353D">
      <w:pPr>
        <w:rPr>
          <w:sz w:val="28"/>
          <w:szCs w:val="28"/>
          <w:lang w:val="en-US"/>
        </w:rPr>
      </w:pPr>
    </w:p>
    <w:p w:rsidR="00C8353D" w:rsidRDefault="00C8353D" w:rsidP="00C8353D">
      <w:pPr>
        <w:rPr>
          <w:sz w:val="28"/>
          <w:szCs w:val="28"/>
        </w:rPr>
      </w:pPr>
    </w:p>
    <w:p w:rsidR="00134EF8" w:rsidRDefault="00134EF8" w:rsidP="00C8353D">
      <w:pPr>
        <w:rPr>
          <w:sz w:val="28"/>
          <w:szCs w:val="28"/>
        </w:rPr>
      </w:pPr>
    </w:p>
    <w:p w:rsidR="00134EF8" w:rsidRDefault="00134EF8" w:rsidP="00134EF8">
      <w:pPr>
        <w:pStyle w:val="a3"/>
        <w:ind w:firstLine="4536"/>
      </w:pPr>
      <w:r>
        <w:t xml:space="preserve"> </w:t>
      </w:r>
      <w:proofErr w:type="spellStart"/>
      <w:r>
        <w:t>Воложинский</w:t>
      </w:r>
      <w:proofErr w:type="spellEnd"/>
      <w:r>
        <w:t xml:space="preserve"> районный</w:t>
      </w:r>
    </w:p>
    <w:p w:rsidR="00C8353D" w:rsidRDefault="00134EF8" w:rsidP="00134EF8">
      <w:pPr>
        <w:pStyle w:val="a3"/>
        <w:ind w:firstLine="4536"/>
      </w:pPr>
      <w:r>
        <w:t xml:space="preserve"> исполнительный комитет</w:t>
      </w:r>
    </w:p>
    <w:p w:rsidR="00C8353D" w:rsidRDefault="00C8353D" w:rsidP="00134EF8">
      <w:pPr>
        <w:pStyle w:val="a3"/>
      </w:pPr>
    </w:p>
    <w:p w:rsidR="00C8353D" w:rsidRDefault="00C8353D" w:rsidP="00C8353D">
      <w:pPr>
        <w:pStyle w:val="a3"/>
        <w:ind w:firstLine="4536"/>
      </w:pPr>
      <w:r>
        <w:t>гр._________________________________________</w:t>
      </w:r>
    </w:p>
    <w:p w:rsidR="00C8353D" w:rsidRDefault="00C8353D" w:rsidP="00C8353D">
      <w:pPr>
        <w:pStyle w:val="a3"/>
        <w:ind w:firstLine="4536"/>
        <w:jc w:val="center"/>
        <w:rPr>
          <w:vertAlign w:val="superscript"/>
        </w:rPr>
      </w:pPr>
      <w:r>
        <w:rPr>
          <w:vertAlign w:val="superscript"/>
        </w:rPr>
        <w:t>фамилия, имя, отчество</w:t>
      </w:r>
    </w:p>
    <w:p w:rsidR="00C8353D" w:rsidRDefault="00C8353D" w:rsidP="00C8353D">
      <w:pPr>
        <w:pStyle w:val="a3"/>
        <w:ind w:firstLine="4536"/>
      </w:pPr>
      <w:r>
        <w:t>____________________________________________,</w:t>
      </w:r>
    </w:p>
    <w:p w:rsidR="00C8353D" w:rsidRDefault="00C8353D" w:rsidP="00C8353D">
      <w:pPr>
        <w:pStyle w:val="a3"/>
        <w:ind w:firstLine="4536"/>
      </w:pPr>
      <w:r>
        <w:t>проживающего по адресу: ______________________</w:t>
      </w:r>
    </w:p>
    <w:p w:rsidR="00C8353D" w:rsidRDefault="00C8353D" w:rsidP="00C8353D">
      <w:pPr>
        <w:pStyle w:val="a3"/>
        <w:ind w:firstLine="4536"/>
      </w:pPr>
      <w:r>
        <w:t>____________________________________________</w:t>
      </w:r>
    </w:p>
    <w:p w:rsidR="00C8353D" w:rsidRDefault="00C8353D" w:rsidP="00C8353D">
      <w:pPr>
        <w:pStyle w:val="a3"/>
        <w:ind w:firstLine="4536"/>
        <w:jc w:val="center"/>
        <w:rPr>
          <w:vertAlign w:val="superscript"/>
        </w:rPr>
      </w:pPr>
      <w:r>
        <w:rPr>
          <w:vertAlign w:val="superscript"/>
        </w:rPr>
        <w:t>адрес постоянного места проживания</w:t>
      </w:r>
    </w:p>
    <w:p w:rsidR="00C8353D" w:rsidRDefault="00C8353D" w:rsidP="00C8353D">
      <w:pPr>
        <w:pStyle w:val="a3"/>
        <w:ind w:firstLine="4536"/>
        <w:jc w:val="both"/>
      </w:pPr>
      <w:r>
        <w:t>паспорт серия______ номер ____________________</w:t>
      </w:r>
    </w:p>
    <w:p w:rsidR="00C8353D" w:rsidRDefault="00C8353D" w:rsidP="00C8353D">
      <w:pPr>
        <w:pStyle w:val="a3"/>
        <w:ind w:firstLine="4536"/>
        <w:jc w:val="both"/>
      </w:pPr>
      <w:r>
        <w:t>личный номер _______________________________</w:t>
      </w:r>
    </w:p>
    <w:p w:rsidR="00C8353D" w:rsidRDefault="00C8353D" w:rsidP="00C8353D">
      <w:pPr>
        <w:pStyle w:val="a3"/>
        <w:ind w:firstLine="4536"/>
        <w:jc w:val="both"/>
      </w:pPr>
      <w:r>
        <w:t>выдан ____________________ дата выдачи _______</w:t>
      </w:r>
    </w:p>
    <w:p w:rsidR="00C8353D" w:rsidRDefault="00C8353D" w:rsidP="00C8353D">
      <w:pPr>
        <w:ind w:firstLine="4536"/>
      </w:pPr>
      <w:r>
        <w:t xml:space="preserve">тел. ________________________________             </w:t>
      </w:r>
    </w:p>
    <w:p w:rsidR="00C8353D" w:rsidRDefault="00C8353D" w:rsidP="00C8353D">
      <w:pPr>
        <w:pStyle w:val="1"/>
      </w:pPr>
    </w:p>
    <w:p w:rsidR="00C8353D" w:rsidRDefault="00C8353D" w:rsidP="00C8353D">
      <w:pPr>
        <w:rPr>
          <w:sz w:val="28"/>
          <w:szCs w:val="28"/>
          <w:lang w:eastAsia="ja-JP"/>
        </w:rPr>
      </w:pPr>
    </w:p>
    <w:p w:rsidR="00C8353D" w:rsidRDefault="00C8353D" w:rsidP="00C8353D">
      <w:pPr>
        <w:pStyle w:val="1"/>
      </w:pPr>
      <w:r>
        <w:t>ЗАЯВЛЕНИЕ</w:t>
      </w:r>
    </w:p>
    <w:p w:rsidR="00C8353D" w:rsidRDefault="00C8353D" w:rsidP="00C8353D">
      <w:pPr>
        <w:jc w:val="center"/>
        <w:rPr>
          <w:sz w:val="28"/>
          <w:szCs w:val="28"/>
        </w:rPr>
      </w:pPr>
    </w:p>
    <w:p w:rsidR="00C8353D" w:rsidRDefault="00C8353D" w:rsidP="00C8353D">
      <w:pPr>
        <w:pStyle w:val="ConsPlusNormal"/>
        <w:ind w:firstLine="540"/>
        <w:jc w:val="both"/>
        <w:rPr>
          <w:sz w:val="28"/>
          <w:szCs w:val="28"/>
        </w:rPr>
      </w:pPr>
      <w:r>
        <w:rPr>
          <w:rFonts w:ascii="Times New Roman" w:hAnsi="Times New Roman" w:cs="Times New Roman"/>
          <w:sz w:val="28"/>
          <w:szCs w:val="28"/>
        </w:rPr>
        <w:t>Прошу разрешить  отчуждение одноквартирного жилого дома, квартиры в многоквартирном или блокированном жилом доме (далее  - жилое помещение), а также объекта недвижимости, образованного в результате его раздела или слияния, незавершенного законсервированного капитального строения, долей в праве собственности на указанные объекты, построенные (реконструированные) или приобретенные с использованием льготного кредита (купля-продажа, дарение, мена либо иная сделка об отчуждении в течение пяти лет со дня досрочного погашения этого кредита, но не более периода, оставшегося до наступления срока его полного погашения, установленного кредитным договором, либо дарение или мена до погашения этого кредита по адресу</w:t>
      </w:r>
      <w:r>
        <w:rPr>
          <w:sz w:val="28"/>
          <w:szCs w:val="28"/>
        </w:rPr>
        <w:t>:____________________________________________________________________</w:t>
      </w:r>
    </w:p>
    <w:p w:rsidR="00C8353D" w:rsidRDefault="00C8353D" w:rsidP="00C8353D">
      <w:pPr>
        <w:ind w:firstLine="709"/>
        <w:rPr>
          <w:sz w:val="28"/>
          <w:szCs w:val="28"/>
        </w:rPr>
      </w:pPr>
    </w:p>
    <w:p w:rsidR="00C8353D" w:rsidRDefault="00C8353D" w:rsidP="00C8353D">
      <w:pPr>
        <w:ind w:firstLine="709"/>
        <w:rPr>
          <w:sz w:val="28"/>
          <w:szCs w:val="28"/>
        </w:rPr>
      </w:pPr>
      <w:r>
        <w:rPr>
          <w:sz w:val="28"/>
          <w:szCs w:val="28"/>
        </w:rPr>
        <w:t>К заявлению прилагаются:</w:t>
      </w:r>
    </w:p>
    <w:p w:rsidR="00C8353D" w:rsidRDefault="00C8353D" w:rsidP="00C8353D">
      <w:pPr>
        <w:pStyle w:val="table100"/>
        <w:spacing w:before="120"/>
        <w:jc w:val="both"/>
        <w:rPr>
          <w:sz w:val="28"/>
          <w:szCs w:val="28"/>
        </w:rPr>
      </w:pPr>
      <w:r>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rsidR="00C8353D" w:rsidRDefault="00C8353D" w:rsidP="00C8353D">
      <w:pPr>
        <w:rPr>
          <w:sz w:val="28"/>
          <w:szCs w:val="28"/>
        </w:rPr>
      </w:pPr>
    </w:p>
    <w:p w:rsidR="00C8353D" w:rsidRDefault="00C8353D" w:rsidP="00C8353D">
      <w:pPr>
        <w:rPr>
          <w:sz w:val="28"/>
          <w:szCs w:val="28"/>
        </w:rPr>
      </w:pPr>
      <w:r>
        <w:rPr>
          <w:sz w:val="28"/>
          <w:szCs w:val="28"/>
        </w:rPr>
        <w:t>«____» __________ 20___г.</w:t>
      </w:r>
      <w:r>
        <w:rPr>
          <w:sz w:val="28"/>
          <w:szCs w:val="28"/>
        </w:rPr>
        <w:tab/>
      </w:r>
      <w:r>
        <w:rPr>
          <w:sz w:val="28"/>
          <w:szCs w:val="28"/>
        </w:rPr>
        <w:tab/>
        <w:t>____________</w:t>
      </w:r>
      <w:r>
        <w:rPr>
          <w:sz w:val="28"/>
          <w:szCs w:val="28"/>
        </w:rPr>
        <w:tab/>
      </w:r>
      <w:r>
        <w:rPr>
          <w:sz w:val="28"/>
          <w:szCs w:val="28"/>
        </w:rPr>
        <w:tab/>
        <w:t>_________________</w:t>
      </w:r>
    </w:p>
    <w:p w:rsidR="00C8353D" w:rsidRDefault="00C8353D" w:rsidP="00C8353D">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(подпись)</w:t>
      </w:r>
      <w:r>
        <w:rPr>
          <w:sz w:val="28"/>
          <w:szCs w:val="28"/>
        </w:rPr>
        <w:tab/>
      </w:r>
      <w:r>
        <w:rPr>
          <w:sz w:val="28"/>
          <w:szCs w:val="28"/>
        </w:rPr>
        <w:tab/>
        <w:t xml:space="preserve">     (И.О. Фамилия)</w:t>
      </w:r>
    </w:p>
    <w:p w:rsidR="00C8353D" w:rsidRDefault="00C8353D" w:rsidP="00C8353D">
      <w:pPr>
        <w:rPr>
          <w:sz w:val="28"/>
          <w:szCs w:val="28"/>
        </w:rPr>
      </w:pPr>
    </w:p>
    <w:p w:rsidR="00C8353D" w:rsidRDefault="00C8353D" w:rsidP="00C8353D"/>
    <w:p w:rsidR="00C8353D" w:rsidRDefault="00C8353D" w:rsidP="00C8353D"/>
    <w:p w:rsidR="00C8353D" w:rsidRDefault="00C8353D" w:rsidP="00C8353D"/>
    <w:p w:rsidR="00D527B1" w:rsidRDefault="00D527B1"/>
    <w:sectPr w:rsidR="00D527B1" w:rsidSect="00134EF8">
      <w:pgSz w:w="11906" w:h="16838"/>
      <w:pgMar w:top="720" w:right="720" w:bottom="720" w:left="720" w:header="708" w:footer="708" w:gutter="0"/>
      <w:cols w:space="708"/>
      <w:docGrid w:linePitch="4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Light">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5B1CB6"/>
    <w:multiLevelType w:val="hybridMultilevel"/>
    <w:tmpl w:val="E38AE69C"/>
    <w:lvl w:ilvl="0" w:tplc="345E5D44">
      <w:start w:val="16"/>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8353D"/>
    <w:rsid w:val="00134EF8"/>
    <w:rsid w:val="00176FD8"/>
    <w:rsid w:val="003C3664"/>
    <w:rsid w:val="007C4689"/>
    <w:rsid w:val="00C8353D"/>
    <w:rsid w:val="00D527B1"/>
    <w:rsid w:val="00FE0D8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353D"/>
    <w:pPr>
      <w:spacing w:after="0" w:line="240" w:lineRule="auto"/>
      <w:jc w:val="both"/>
    </w:pPr>
    <w:rPr>
      <w:rFonts w:ascii="Times New Roman" w:eastAsia="Calibri" w:hAnsi="Times New Roman" w:cs="Times New Roman"/>
      <w:sz w:val="30"/>
    </w:rPr>
  </w:style>
  <w:style w:type="paragraph" w:styleId="1">
    <w:name w:val="heading 1"/>
    <w:basedOn w:val="a"/>
    <w:next w:val="a"/>
    <w:link w:val="10"/>
    <w:qFormat/>
    <w:rsid w:val="00C8353D"/>
    <w:pPr>
      <w:keepNext/>
      <w:jc w:val="center"/>
      <w:outlineLvl w:val="0"/>
    </w:pPr>
    <w:rPr>
      <w:rFonts w:eastAsia="MS Mincho"/>
      <w:sz w:val="28"/>
      <w:szCs w:val="28"/>
      <w:lang w:eastAsia="ja-JP"/>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8353D"/>
    <w:rPr>
      <w:rFonts w:ascii="Times New Roman" w:eastAsia="MS Mincho" w:hAnsi="Times New Roman" w:cs="Times New Roman"/>
      <w:sz w:val="28"/>
      <w:szCs w:val="28"/>
      <w:lang w:eastAsia="ja-JP"/>
    </w:rPr>
  </w:style>
  <w:style w:type="paragraph" w:styleId="a3">
    <w:name w:val="No Spacing"/>
    <w:uiPriority w:val="1"/>
    <w:qFormat/>
    <w:rsid w:val="00C8353D"/>
    <w:pPr>
      <w:spacing w:after="0"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C8353D"/>
    <w:pPr>
      <w:ind w:left="720"/>
      <w:contextualSpacing/>
      <w:jc w:val="left"/>
    </w:pPr>
    <w:rPr>
      <w:rFonts w:eastAsia="Times New Roman"/>
      <w:sz w:val="24"/>
      <w:szCs w:val="24"/>
      <w:lang w:eastAsia="ru-RU"/>
    </w:rPr>
  </w:style>
  <w:style w:type="character" w:customStyle="1" w:styleId="11">
    <w:name w:val="Стиль1 Знак"/>
    <w:link w:val="12"/>
    <w:locked/>
    <w:rsid w:val="00C8353D"/>
    <w:rPr>
      <w:rFonts w:ascii="Arial" w:hAnsi="Arial" w:cs="Arial"/>
      <w:b/>
      <w:i/>
      <w:color w:val="0000FF"/>
      <w:sz w:val="28"/>
      <w:szCs w:val="28"/>
    </w:rPr>
  </w:style>
  <w:style w:type="paragraph" w:customStyle="1" w:styleId="12">
    <w:name w:val="Стиль1"/>
    <w:basedOn w:val="a"/>
    <w:link w:val="11"/>
    <w:qFormat/>
    <w:rsid w:val="00C8353D"/>
    <w:pPr>
      <w:widowControl w:val="0"/>
    </w:pPr>
    <w:rPr>
      <w:rFonts w:ascii="Arial" w:eastAsiaTheme="minorHAnsi" w:hAnsi="Arial" w:cs="Arial"/>
      <w:b/>
      <w:i/>
      <w:color w:val="0000FF"/>
      <w:sz w:val="28"/>
      <w:szCs w:val="28"/>
    </w:rPr>
  </w:style>
  <w:style w:type="character" w:customStyle="1" w:styleId="table10">
    <w:name w:val="table10 Знак"/>
    <w:link w:val="table100"/>
    <w:locked/>
    <w:rsid w:val="00C8353D"/>
    <w:rPr>
      <w:rFonts w:ascii="Times New Roman" w:eastAsia="Times New Roman" w:hAnsi="Times New Roman" w:cs="Times New Roman"/>
    </w:rPr>
  </w:style>
  <w:style w:type="paragraph" w:customStyle="1" w:styleId="table100">
    <w:name w:val="table10"/>
    <w:basedOn w:val="a"/>
    <w:link w:val="table10"/>
    <w:rsid w:val="00C8353D"/>
    <w:pPr>
      <w:jc w:val="left"/>
    </w:pPr>
    <w:rPr>
      <w:rFonts w:eastAsia="Times New Roman"/>
      <w:sz w:val="22"/>
    </w:rPr>
  </w:style>
  <w:style w:type="paragraph" w:customStyle="1" w:styleId="ConsPlusNormal">
    <w:name w:val="ConsPlusNormal"/>
    <w:rsid w:val="00C8353D"/>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r="http://schemas.openxmlformats.org/officeDocument/2006/relationships" xmlns:w="http://schemas.openxmlformats.org/wordprocessingml/2006/main">
  <w:divs>
    <w:div w:id="620842415">
      <w:bodyDiv w:val="1"/>
      <w:marLeft w:val="0"/>
      <w:marRight w:val="0"/>
      <w:marTop w:val="0"/>
      <w:marBottom w:val="0"/>
      <w:divBdr>
        <w:top w:val="none" w:sz="0" w:space="0" w:color="auto"/>
        <w:left w:val="none" w:sz="0" w:space="0" w:color="auto"/>
        <w:bottom w:val="none" w:sz="0" w:space="0" w:color="auto"/>
        <w:right w:val="none" w:sz="0" w:space="0" w:color="auto"/>
      </w:divBdr>
    </w:div>
    <w:div w:id="982386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994</Words>
  <Characters>5670</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Okno2</dc:creator>
  <cp:keywords/>
  <dc:description/>
  <cp:lastModifiedBy>Admin</cp:lastModifiedBy>
  <cp:revision>7</cp:revision>
  <dcterms:created xsi:type="dcterms:W3CDTF">2018-12-14T07:13:00Z</dcterms:created>
  <dcterms:modified xsi:type="dcterms:W3CDTF">2019-03-01T06:50:00Z</dcterms:modified>
</cp:coreProperties>
</file>