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0B" w:rsidRDefault="00767A0B" w:rsidP="00767A0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1.1.6. Принятие решения о разделе  (объединении) очереди, о переоформлении очереди с гражданина на совершеннолетнего члена его семьи</w:t>
      </w:r>
    </w:p>
    <w:p w:rsidR="00CF4024" w:rsidRDefault="00CF4024" w:rsidP="00767A0B">
      <w:pPr>
        <w:jc w:val="center"/>
        <w:rPr>
          <w:b/>
          <w:sz w:val="28"/>
          <w:u w:val="single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CF4024" w:rsidRPr="00CF4024" w:rsidTr="00CF402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4024" w:rsidRDefault="00CF4024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CF4024" w:rsidRPr="00CF4024" w:rsidTr="00CF402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4024" w:rsidRDefault="00CF4024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Служба «одно окно» </w:t>
            </w:r>
            <w:proofErr w:type="spellStart"/>
            <w:r>
              <w:rPr>
                <w:sz w:val="30"/>
                <w:szCs w:val="30"/>
              </w:rPr>
              <w:t>Воложинского</w:t>
            </w:r>
            <w:proofErr w:type="spellEnd"/>
            <w:r>
              <w:rPr>
                <w:sz w:val="30"/>
                <w:szCs w:val="30"/>
              </w:rPr>
              <w:t xml:space="preserve"> районного исполнительного комитета</w:t>
            </w:r>
          </w:p>
          <w:p w:rsidR="00CF4024" w:rsidRDefault="00CF4024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</w:t>
            </w:r>
            <w:proofErr w:type="gramStart"/>
            <w:r>
              <w:rPr>
                <w:sz w:val="30"/>
                <w:szCs w:val="30"/>
              </w:rPr>
              <w:t>.В</w:t>
            </w:r>
            <w:proofErr w:type="gramEnd"/>
            <w:r>
              <w:rPr>
                <w:sz w:val="30"/>
                <w:szCs w:val="30"/>
              </w:rPr>
              <w:t>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</w:t>
            </w:r>
            <w:proofErr w:type="spellEnd"/>
            <w:r>
              <w:rPr>
                <w:sz w:val="30"/>
                <w:szCs w:val="30"/>
              </w:rPr>
              <w:t xml:space="preserve"> Свободы, 2, 1 этаж</w:t>
            </w:r>
          </w:p>
        </w:tc>
      </w:tr>
      <w:tr w:rsidR="00CF4024" w:rsidRPr="00CF4024" w:rsidTr="00CF402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4024" w:rsidRDefault="00CF4024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F4024" w:rsidRPr="00CF4024" w:rsidTr="00CF402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4024" w:rsidRDefault="00CF4024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Литвин Тамара Георгиевна Каб.101, т. 57331, 142</w:t>
            </w:r>
          </w:p>
          <w:p w:rsidR="00CF4024" w:rsidRDefault="00FC62EF" w:rsidP="00804883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</w:t>
            </w:r>
            <w:r w:rsidR="00CF4024">
              <w:rPr>
                <w:sz w:val="30"/>
                <w:szCs w:val="30"/>
              </w:rPr>
              <w:t xml:space="preserve">       </w:t>
            </w:r>
            <w:r w:rsidR="00804883">
              <w:rPr>
                <w:sz w:val="30"/>
                <w:szCs w:val="30"/>
              </w:rPr>
              <w:t xml:space="preserve">Яблонская Вероника Леонидовна  </w:t>
            </w:r>
            <w:r w:rsidR="00CF4024">
              <w:rPr>
                <w:sz w:val="30"/>
                <w:szCs w:val="30"/>
              </w:rPr>
              <w:t>Каб.101   т. 57331, 142</w:t>
            </w:r>
          </w:p>
        </w:tc>
      </w:tr>
      <w:tr w:rsidR="00CF4024" w:rsidRPr="00CF4024" w:rsidTr="00CF402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4024" w:rsidRDefault="00CF4024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CF4024" w:rsidTr="00CF402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4024" w:rsidRDefault="00CF40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Понедельник, вторник, четверг, пятница</w:t>
            </w:r>
            <w:r>
              <w:rPr>
                <w:sz w:val="28"/>
                <w:szCs w:val="28"/>
                <w:lang w:val="be-BY"/>
              </w:rPr>
              <w:t xml:space="preserve"> - </w:t>
            </w:r>
            <w:r>
              <w:rPr>
                <w:sz w:val="28"/>
                <w:szCs w:val="28"/>
              </w:rPr>
              <w:t xml:space="preserve">8.00-17.00, </w:t>
            </w:r>
            <w:r>
              <w:rPr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sz w:val="28"/>
                <w:szCs w:val="28"/>
              </w:rPr>
              <w:t xml:space="preserve">13.00 </w:t>
            </w:r>
            <w:r>
              <w:rPr>
                <w:sz w:val="28"/>
                <w:szCs w:val="28"/>
                <w:lang w:val="be-BY"/>
              </w:rPr>
              <w:t xml:space="preserve">до </w:t>
            </w:r>
            <w:r>
              <w:rPr>
                <w:sz w:val="28"/>
                <w:szCs w:val="28"/>
              </w:rPr>
              <w:t>14.00;</w:t>
            </w:r>
          </w:p>
          <w:p w:rsidR="00CF4024" w:rsidRDefault="00CF40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 xml:space="preserve">Среда - </w:t>
            </w:r>
            <w:r>
              <w:rPr>
                <w:sz w:val="28"/>
                <w:szCs w:val="28"/>
              </w:rPr>
              <w:t xml:space="preserve">8.00-20.00, </w:t>
            </w:r>
            <w:r>
              <w:rPr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sz w:val="28"/>
                <w:szCs w:val="28"/>
              </w:rPr>
              <w:t xml:space="preserve">13.00 </w:t>
            </w:r>
            <w:r>
              <w:rPr>
                <w:sz w:val="28"/>
                <w:szCs w:val="28"/>
                <w:lang w:val="be-BY"/>
              </w:rPr>
              <w:t xml:space="preserve">до </w:t>
            </w:r>
            <w:r>
              <w:rPr>
                <w:sz w:val="28"/>
                <w:szCs w:val="28"/>
              </w:rPr>
              <w:t>14.00;</w:t>
            </w:r>
          </w:p>
          <w:p w:rsidR="00CF4024" w:rsidRDefault="00CF40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четвертая суббота месяца: с 9.00 до 13.00</w:t>
            </w:r>
          </w:p>
          <w:p w:rsidR="00CF4024" w:rsidRDefault="00CF4024">
            <w:pPr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>Выходной: воскресенье.</w:t>
            </w:r>
          </w:p>
        </w:tc>
      </w:tr>
    </w:tbl>
    <w:p w:rsidR="00767A0B" w:rsidRDefault="00767A0B" w:rsidP="00767A0B">
      <w:pPr>
        <w:jc w:val="center"/>
        <w:rPr>
          <w:b/>
          <w:sz w:val="28"/>
          <w:u w:val="single"/>
        </w:rPr>
      </w:pPr>
    </w:p>
    <w:p w:rsidR="00767A0B" w:rsidRDefault="00767A0B" w:rsidP="00767A0B">
      <w:pPr>
        <w:pStyle w:val="10"/>
        <w:ind w:left="540"/>
        <w:rPr>
          <w:rFonts w:ascii="Times New Roman" w:hAnsi="Times New Roman"/>
          <w:i w:val="0"/>
          <w:color w:val="auto"/>
        </w:rPr>
      </w:pPr>
    </w:p>
    <w:p w:rsidR="00767A0B" w:rsidRDefault="00767A0B" w:rsidP="00767A0B">
      <w:pPr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Документы  и (или) сведения, представляемые гражданином </w:t>
      </w:r>
      <w:proofErr w:type="gramStart"/>
      <w:r>
        <w:rPr>
          <w:b/>
          <w:color w:val="333333"/>
          <w:sz w:val="28"/>
          <w:szCs w:val="28"/>
        </w:rPr>
        <w:t>для</w:t>
      </w:r>
      <w:proofErr w:type="gramEnd"/>
      <w:r>
        <w:rPr>
          <w:b/>
          <w:color w:val="333333"/>
          <w:sz w:val="28"/>
          <w:szCs w:val="28"/>
        </w:rPr>
        <w:t xml:space="preserve">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767A0B" w:rsidRDefault="00767A0B" w:rsidP="00767A0B">
      <w:pPr>
        <w:numPr>
          <w:ilvl w:val="0"/>
          <w:numId w:val="1"/>
        </w:numPr>
        <w:tabs>
          <w:tab w:val="num" w:pos="-426"/>
        </w:tabs>
        <w:ind w:left="0" w:firstLine="70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заявление;</w:t>
      </w:r>
    </w:p>
    <w:p w:rsidR="00767A0B" w:rsidRDefault="00767A0B" w:rsidP="00767A0B">
      <w:pPr>
        <w:numPr>
          <w:ilvl w:val="0"/>
          <w:numId w:val="1"/>
        </w:numPr>
        <w:tabs>
          <w:tab w:val="num" w:pos="-426"/>
        </w:tabs>
        <w:ind w:left="0" w:firstLine="70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состоящих на таком учете;</w:t>
      </w:r>
    </w:p>
    <w:p w:rsidR="00767A0B" w:rsidRDefault="00767A0B" w:rsidP="00767A0B">
      <w:pPr>
        <w:numPr>
          <w:ilvl w:val="0"/>
          <w:numId w:val="1"/>
        </w:numPr>
        <w:tabs>
          <w:tab w:val="num" w:pos="-426"/>
        </w:tabs>
        <w:ind w:left="0" w:firstLine="70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документы, подтверждающие право на внеочередное или первоочередное предоставление жилого помещения, - в случае наличия такого права;</w:t>
      </w:r>
    </w:p>
    <w:p w:rsidR="00767A0B" w:rsidRDefault="00767A0B" w:rsidP="00767A0B">
      <w:pPr>
        <w:numPr>
          <w:ilvl w:val="0"/>
          <w:numId w:val="1"/>
        </w:numPr>
        <w:tabs>
          <w:tab w:val="num" w:pos="-426"/>
        </w:tabs>
        <w:ind w:left="0" w:firstLine="70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сведения о доходе и имуществе каждого члена семьи – в случае постановки на учет граждан, имеющих право на получение жилого помещения социального пользования в зависимости от их дохода и имущества</w:t>
      </w:r>
    </w:p>
    <w:p w:rsidR="00767A0B" w:rsidRDefault="00767A0B" w:rsidP="00767A0B">
      <w:pPr>
        <w:rPr>
          <w:rFonts w:ascii="Cambria" w:hAnsi="Cambria"/>
          <w:b/>
          <w:sz w:val="28"/>
          <w:szCs w:val="28"/>
        </w:rPr>
      </w:pPr>
    </w:p>
    <w:p w:rsidR="00767A0B" w:rsidRDefault="00767A0B" w:rsidP="00767A0B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767A0B" w:rsidRDefault="00767A0B" w:rsidP="00767A0B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color w:val="333333"/>
          <w:sz w:val="28"/>
          <w:szCs w:val="28"/>
        </w:rPr>
        <w:t xml:space="preserve">1 месяц. </w:t>
      </w:r>
    </w:p>
    <w:p w:rsidR="00767A0B" w:rsidRDefault="00767A0B" w:rsidP="00767A0B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бессрочно.</w:t>
      </w:r>
    </w:p>
    <w:p w:rsidR="00767A0B" w:rsidRDefault="00767A0B" w:rsidP="00767A0B">
      <w:pPr>
        <w:rPr>
          <w:rFonts w:ascii="Cambria" w:hAnsi="Cambria"/>
          <w:b/>
          <w:sz w:val="28"/>
          <w:szCs w:val="28"/>
        </w:rPr>
      </w:pPr>
    </w:p>
    <w:p w:rsidR="00767A0B" w:rsidRDefault="00767A0B" w:rsidP="00767A0B">
      <w:pPr>
        <w:rPr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767A0B" w:rsidRDefault="00767A0B" w:rsidP="00767A0B">
      <w:pPr>
        <w:rPr>
          <w:b/>
          <w:sz w:val="28"/>
          <w:szCs w:val="28"/>
          <w:rtl/>
        </w:rPr>
      </w:pPr>
    </w:p>
    <w:p w:rsidR="00767A0B" w:rsidRDefault="00767A0B" w:rsidP="00767A0B">
      <w:pPr>
        <w:rPr>
          <w:rFonts w:ascii="Cambria" w:hAnsi="Cambria"/>
          <w:b/>
          <w:sz w:val="28"/>
          <w:szCs w:val="28"/>
          <w:rtl/>
        </w:rPr>
      </w:pPr>
      <w:r>
        <w:rPr>
          <w:sz w:val="28"/>
          <w:szCs w:val="28"/>
        </w:rPr>
        <w:t>- справка о занимаемом в данном населенном пункте жилом помещении и составе семьи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- справка о находящихся в собственности гражданина жилых помещениях в населенном пункте по месту подачи заявления</w:t>
      </w:r>
    </w:p>
    <w:p w:rsidR="00767A0B" w:rsidRDefault="00767A0B" w:rsidP="00767A0B">
      <w:pPr>
        <w:ind w:firstLine="708"/>
        <w:rPr>
          <w:sz w:val="28"/>
          <w:szCs w:val="28"/>
        </w:rPr>
      </w:pPr>
    </w:p>
    <w:p w:rsidR="00767A0B" w:rsidRDefault="00767A0B" w:rsidP="00767A0B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767A0B" w:rsidRDefault="00767A0B" w:rsidP="00767A0B">
      <w:pPr>
        <w:rPr>
          <w:sz w:val="28"/>
          <w:szCs w:val="28"/>
        </w:rPr>
      </w:pPr>
    </w:p>
    <w:p w:rsidR="00767A0B" w:rsidRDefault="00767A0B" w:rsidP="00767A0B">
      <w:pPr>
        <w:rPr>
          <w:i/>
          <w:color w:val="333333"/>
          <w:sz w:val="28"/>
          <w:szCs w:val="28"/>
          <w:u w:val="single"/>
        </w:rPr>
      </w:pPr>
    </w:p>
    <w:p w:rsidR="00767A0B" w:rsidRDefault="00767A0B" w:rsidP="00767A0B">
      <w:pPr>
        <w:rPr>
          <w:i/>
          <w:color w:val="333333"/>
          <w:sz w:val="28"/>
          <w:szCs w:val="30"/>
          <w:u w:val="single"/>
        </w:rPr>
      </w:pPr>
    </w:p>
    <w:p w:rsidR="00767A0B" w:rsidRDefault="00767A0B" w:rsidP="00767A0B">
      <w:pPr>
        <w:rPr>
          <w:i/>
          <w:color w:val="333333"/>
          <w:sz w:val="28"/>
          <w:szCs w:val="30"/>
          <w:u w:val="single"/>
        </w:rPr>
      </w:pPr>
    </w:p>
    <w:tbl>
      <w:tblPr>
        <w:tblW w:w="0" w:type="auto"/>
        <w:tblLook w:val="04A0"/>
      </w:tblPr>
      <w:tblGrid>
        <w:gridCol w:w="2985"/>
        <w:gridCol w:w="6586"/>
      </w:tblGrid>
      <w:tr w:rsidR="00767A0B" w:rsidTr="00767A0B">
        <w:tc>
          <w:tcPr>
            <w:tcW w:w="4077" w:type="dxa"/>
          </w:tcPr>
          <w:p w:rsidR="00767A0B" w:rsidRDefault="00767A0B">
            <w:pPr>
              <w:pStyle w:val="a3"/>
              <w:rPr>
                <w:rFonts w:ascii="Times New Roman" w:hAnsi="Times New Roman"/>
                <w:b/>
                <w:sz w:val="36"/>
              </w:rPr>
            </w:pPr>
          </w:p>
          <w:p w:rsidR="00767A0B" w:rsidRDefault="00767A0B">
            <w:pPr>
              <w:pStyle w:val="a3"/>
              <w:rPr>
                <w:rFonts w:ascii="Times New Roman" w:hAnsi="Times New Roman"/>
                <w:b/>
                <w:sz w:val="36"/>
              </w:rPr>
            </w:pPr>
          </w:p>
          <w:p w:rsidR="00767A0B" w:rsidRDefault="00767A0B">
            <w:pPr>
              <w:pStyle w:val="a3"/>
              <w:rPr>
                <w:rFonts w:ascii="Times New Roman" w:hAnsi="Times New Roman"/>
                <w:b/>
                <w:sz w:val="36"/>
              </w:rPr>
            </w:pP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5416" w:type="dxa"/>
          </w:tcPr>
          <w:p w:rsidR="00767A0B" w:rsidRDefault="00767A0B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767A0B" w:rsidRPr="00FC62EF" w:rsidRDefault="00767A0B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804883" w:rsidRPr="00FC62EF" w:rsidRDefault="00804883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150AEC" w:rsidRDefault="00150AEC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150AEC" w:rsidRDefault="00150A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Воложинский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районный</w:t>
            </w:r>
          </w:p>
          <w:p w:rsidR="00767A0B" w:rsidRDefault="00150A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исполнительный комитет</w:t>
            </w: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гр.___________________________________________</w:t>
            </w:r>
          </w:p>
          <w:p w:rsidR="00767A0B" w:rsidRDefault="00767A0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имя, отчество</w:t>
            </w: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_____________________________________________,</w:t>
            </w: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адресу: ______________________</w:t>
            </w: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767A0B" w:rsidRDefault="00767A0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адрес постоянного места проживания</w:t>
            </w:r>
          </w:p>
          <w:p w:rsidR="00767A0B" w:rsidRDefault="00767A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 серия______ номер ____________________</w:t>
            </w:r>
          </w:p>
          <w:p w:rsidR="00767A0B" w:rsidRDefault="00767A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личный номер _______________________________</w:t>
            </w:r>
          </w:p>
          <w:p w:rsidR="00767A0B" w:rsidRDefault="00767A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____________________ дата выдачи _______</w:t>
            </w: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 _________________________________________</w:t>
            </w:r>
            <w:r>
              <w:rPr>
                <w:rFonts w:ascii="Times New Roman" w:hAnsi="Times New Roman"/>
                <w:sz w:val="24"/>
              </w:rPr>
              <w:t xml:space="preserve">             </w:t>
            </w:r>
          </w:p>
          <w:p w:rsidR="00767A0B" w:rsidRDefault="00767A0B">
            <w:pPr>
              <w:pStyle w:val="a3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             </w:t>
            </w:r>
          </w:p>
        </w:tc>
      </w:tr>
    </w:tbl>
    <w:p w:rsidR="00767A0B" w:rsidRDefault="00767A0B" w:rsidP="00767A0B">
      <w:pPr>
        <w:pStyle w:val="a3"/>
        <w:rPr>
          <w:rFonts w:ascii="Times New Roman" w:hAnsi="Times New Roman"/>
          <w:sz w:val="28"/>
        </w:rPr>
      </w:pPr>
    </w:p>
    <w:p w:rsidR="00767A0B" w:rsidRDefault="00767A0B" w:rsidP="00767A0B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 w:rsidR="00FC62EF" w:rsidRPr="00FC62EF" w:rsidRDefault="00767A0B" w:rsidP="00767A0B">
      <w:pPr>
        <w:rPr>
          <w:sz w:val="28"/>
          <w:szCs w:val="28"/>
        </w:rPr>
      </w:pPr>
      <w:r>
        <w:rPr>
          <w:sz w:val="28"/>
          <w:szCs w:val="28"/>
        </w:rPr>
        <w:t>Прошу принять решение:</w:t>
      </w:r>
      <w:r w:rsidR="00FC62EF" w:rsidRPr="00FC62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разделе </w:t>
      </w:r>
      <w:r w:rsidR="00FC62EF">
        <w:rPr>
          <w:sz w:val="28"/>
          <w:szCs w:val="28"/>
        </w:rPr>
        <w:t>(объединении)</w:t>
      </w:r>
      <w:r w:rsidR="00FC62EF" w:rsidRPr="00FC62EF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очереди</w:t>
      </w:r>
    </w:p>
    <w:p w:rsidR="00767A0B" w:rsidRPr="00FC62EF" w:rsidRDefault="00767A0B" w:rsidP="00767A0B">
      <w:pPr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________________________________________________________________________________________________________________________</w:t>
      </w:r>
      <w:r w:rsidR="00FC62EF">
        <w:rPr>
          <w:sz w:val="28"/>
          <w:szCs w:val="28"/>
          <w:lang w:val="en-US"/>
        </w:rPr>
        <w:t>____________</w:t>
      </w:r>
    </w:p>
    <w:p w:rsidR="00767A0B" w:rsidRDefault="00767A0B" w:rsidP="00767A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C62EF" w:rsidRDefault="00767A0B" w:rsidP="00767A0B">
      <w:pPr>
        <w:pBdr>
          <w:bottom w:val="single" w:sz="12" w:space="1" w:color="auto"/>
        </w:pBdr>
        <w:rPr>
          <w:sz w:val="28"/>
          <w:szCs w:val="28"/>
          <w:lang w:val="en-US"/>
        </w:rPr>
      </w:pPr>
      <w:r>
        <w:rPr>
          <w:sz w:val="28"/>
          <w:szCs w:val="28"/>
        </w:rPr>
        <w:t>о пере</w:t>
      </w:r>
      <w:r w:rsidR="00FC62EF">
        <w:rPr>
          <w:sz w:val="28"/>
          <w:szCs w:val="28"/>
        </w:rPr>
        <w:t>оформлении очереди с гражданина</w:t>
      </w:r>
    </w:p>
    <w:p w:rsidR="00FC62EF" w:rsidRPr="00FC62EF" w:rsidRDefault="00FC62EF" w:rsidP="00767A0B">
      <w:pPr>
        <w:pBdr>
          <w:bottom w:val="single" w:sz="12" w:space="1" w:color="auto"/>
        </w:pBdr>
        <w:rPr>
          <w:sz w:val="28"/>
          <w:szCs w:val="28"/>
        </w:rPr>
      </w:pPr>
    </w:p>
    <w:p w:rsidR="00FC62EF" w:rsidRPr="00FC62EF" w:rsidRDefault="00FC62EF" w:rsidP="00767A0B">
      <w:pPr>
        <w:rPr>
          <w:sz w:val="28"/>
          <w:szCs w:val="28"/>
        </w:rPr>
      </w:pPr>
    </w:p>
    <w:p w:rsidR="00FC62EF" w:rsidRDefault="00FC62EF" w:rsidP="00767A0B">
      <w:pPr>
        <w:rPr>
          <w:sz w:val="28"/>
          <w:szCs w:val="28"/>
        </w:rPr>
      </w:pPr>
      <w:r>
        <w:rPr>
          <w:sz w:val="28"/>
          <w:szCs w:val="28"/>
        </w:rPr>
        <w:t>на совершеннолетнего члена его</w:t>
      </w:r>
      <w:r w:rsidRPr="00FC62EF">
        <w:rPr>
          <w:sz w:val="28"/>
          <w:szCs w:val="28"/>
        </w:rPr>
        <w:t xml:space="preserve"> </w:t>
      </w:r>
      <w:r>
        <w:rPr>
          <w:sz w:val="28"/>
          <w:szCs w:val="28"/>
        </w:rPr>
        <w:t>семьи</w:t>
      </w:r>
    </w:p>
    <w:p w:rsidR="00767A0B" w:rsidRPr="00FC62EF" w:rsidRDefault="00767A0B" w:rsidP="00767A0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  <w:r w:rsidR="00FC62EF">
        <w:rPr>
          <w:sz w:val="28"/>
          <w:szCs w:val="28"/>
        </w:rPr>
        <w:t>_________________________</w:t>
      </w:r>
    </w:p>
    <w:p w:rsidR="00767A0B" w:rsidRDefault="00767A0B" w:rsidP="00767A0B">
      <w:pPr>
        <w:rPr>
          <w:sz w:val="28"/>
          <w:szCs w:val="28"/>
        </w:rPr>
      </w:pPr>
    </w:p>
    <w:p w:rsidR="00767A0B" w:rsidRDefault="00767A0B" w:rsidP="00767A0B">
      <w:pPr>
        <w:rPr>
          <w:sz w:val="28"/>
          <w:szCs w:val="28"/>
        </w:rPr>
      </w:pPr>
      <w:r>
        <w:rPr>
          <w:sz w:val="28"/>
          <w:szCs w:val="28"/>
        </w:rPr>
        <w:t>по причине ________________________________________________________________</w:t>
      </w:r>
    </w:p>
    <w:p w:rsidR="00767A0B" w:rsidRDefault="00767A0B" w:rsidP="00767A0B">
      <w:pPr>
        <w:rPr>
          <w:sz w:val="28"/>
          <w:szCs w:val="28"/>
        </w:rPr>
      </w:pPr>
    </w:p>
    <w:p w:rsidR="00767A0B" w:rsidRDefault="00767A0B" w:rsidP="00767A0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767A0B" w:rsidRDefault="00767A0B" w:rsidP="00767A0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C62EF">
        <w:rPr>
          <w:sz w:val="28"/>
          <w:szCs w:val="28"/>
        </w:rPr>
        <w:t>__________________________</w:t>
      </w:r>
    </w:p>
    <w:p w:rsidR="00767A0B" w:rsidRDefault="00767A0B" w:rsidP="00767A0B">
      <w:pPr>
        <w:rPr>
          <w:sz w:val="28"/>
          <w:szCs w:val="28"/>
        </w:rPr>
      </w:pPr>
    </w:p>
    <w:p w:rsidR="00767A0B" w:rsidRDefault="00767A0B" w:rsidP="00767A0B">
      <w:pPr>
        <w:rPr>
          <w:sz w:val="28"/>
          <w:szCs w:val="28"/>
        </w:rPr>
      </w:pPr>
    </w:p>
    <w:p w:rsidR="00767A0B" w:rsidRDefault="00767A0B" w:rsidP="00767A0B">
      <w:pPr>
        <w:rPr>
          <w:sz w:val="28"/>
          <w:szCs w:val="28"/>
        </w:rPr>
      </w:pPr>
    </w:p>
    <w:p w:rsidR="00767A0B" w:rsidRDefault="00767A0B" w:rsidP="00767A0B">
      <w:pPr>
        <w:rPr>
          <w:sz w:val="28"/>
          <w:szCs w:val="28"/>
        </w:rPr>
      </w:pPr>
    </w:p>
    <w:p w:rsidR="00767A0B" w:rsidRDefault="00767A0B" w:rsidP="00767A0B">
      <w:pPr>
        <w:rPr>
          <w:sz w:val="28"/>
          <w:szCs w:val="28"/>
        </w:rPr>
      </w:pPr>
    </w:p>
    <w:p w:rsidR="00767A0B" w:rsidRDefault="00767A0B" w:rsidP="00767A0B">
      <w:pPr>
        <w:rPr>
          <w:sz w:val="28"/>
          <w:szCs w:val="28"/>
        </w:rPr>
      </w:pPr>
      <w:r>
        <w:rPr>
          <w:sz w:val="28"/>
          <w:szCs w:val="28"/>
        </w:rPr>
        <w:t>«____» __________ 2</w:t>
      </w:r>
      <w:r w:rsidR="00150AEC">
        <w:rPr>
          <w:sz w:val="28"/>
          <w:szCs w:val="28"/>
        </w:rPr>
        <w:t>0___г.</w:t>
      </w:r>
      <w:r w:rsidR="00150AEC">
        <w:rPr>
          <w:sz w:val="28"/>
          <w:szCs w:val="28"/>
        </w:rPr>
        <w:tab/>
      </w:r>
      <w:r w:rsidR="00150AEC">
        <w:rPr>
          <w:sz w:val="28"/>
          <w:szCs w:val="28"/>
        </w:rPr>
        <w:tab/>
        <w:t>____________</w:t>
      </w:r>
      <w:r w:rsidR="00150AEC">
        <w:rPr>
          <w:sz w:val="28"/>
          <w:szCs w:val="28"/>
        </w:rPr>
        <w:tab/>
      </w:r>
      <w:r w:rsidR="00150AEC">
        <w:rPr>
          <w:sz w:val="28"/>
          <w:szCs w:val="28"/>
        </w:rPr>
        <w:tab/>
        <w:t>_______</w:t>
      </w:r>
      <w:r>
        <w:rPr>
          <w:sz w:val="28"/>
          <w:szCs w:val="28"/>
        </w:rPr>
        <w:t>______</w:t>
      </w:r>
    </w:p>
    <w:p w:rsidR="00563A1F" w:rsidRPr="00FC62EF" w:rsidRDefault="00767A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C62E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(И.О.Фамилия</w:t>
      </w:r>
      <w:r w:rsidR="00804883" w:rsidRPr="00FC62EF">
        <w:rPr>
          <w:sz w:val="28"/>
          <w:szCs w:val="28"/>
        </w:rPr>
        <w:t>)</w:t>
      </w:r>
    </w:p>
    <w:sectPr w:rsidR="00563A1F" w:rsidRPr="00FC62EF" w:rsidSect="003E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55"/>
    <w:multiLevelType w:val="hybridMultilevel"/>
    <w:tmpl w:val="89002C28"/>
    <w:lvl w:ilvl="0" w:tplc="4F68AC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A0B"/>
    <w:rsid w:val="00150AEC"/>
    <w:rsid w:val="002B23D8"/>
    <w:rsid w:val="003E5E3E"/>
    <w:rsid w:val="00563A1F"/>
    <w:rsid w:val="00767A0B"/>
    <w:rsid w:val="00804883"/>
    <w:rsid w:val="00CF4024"/>
    <w:rsid w:val="00FC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A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767A0B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767A0B"/>
    <w:pPr>
      <w:widowControl w:val="0"/>
      <w:jc w:val="both"/>
    </w:pPr>
    <w:rPr>
      <w:rFonts w:ascii="Arial" w:eastAsiaTheme="minorHAnsi" w:hAnsi="Arial" w:cs="Arial"/>
      <w:b/>
      <w:i/>
      <w:color w:val="0000F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6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2018-12-14T07:33:00Z</dcterms:created>
  <dcterms:modified xsi:type="dcterms:W3CDTF">2019-03-01T09:29:00Z</dcterms:modified>
</cp:coreProperties>
</file>