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9EF" w:rsidRPr="007861D7" w:rsidRDefault="006B49EF" w:rsidP="006B49EF">
      <w:pPr>
        <w:autoSpaceDE w:val="0"/>
        <w:autoSpaceDN w:val="0"/>
        <w:adjustRightInd w:val="0"/>
        <w:spacing w:line="320" w:lineRule="exact"/>
        <w:jc w:val="center"/>
        <w:rPr>
          <w:b/>
          <w:szCs w:val="30"/>
        </w:rPr>
      </w:pPr>
      <w:r w:rsidRPr="007861D7">
        <w:rPr>
          <w:b/>
          <w:szCs w:val="30"/>
        </w:rPr>
        <w:t>18.25.1. Выдача архивной справки (архивной копии, архивной выписки, информационного письма) по запросам социально-правового характера, касающимся имущественных и наследственных прав граждан</w:t>
      </w:r>
    </w:p>
    <w:p w:rsidR="007861D7" w:rsidRDefault="007861D7" w:rsidP="006B49EF">
      <w:pPr>
        <w:autoSpaceDE w:val="0"/>
        <w:autoSpaceDN w:val="0"/>
        <w:adjustRightInd w:val="0"/>
        <w:spacing w:line="320" w:lineRule="exact"/>
        <w:jc w:val="center"/>
        <w:rPr>
          <w:rFonts w:asciiTheme="majorHAnsi" w:hAnsiTheme="majorHAnsi"/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7861D7" w:rsidRPr="007861D7" w:rsidTr="007861D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861D7" w:rsidRDefault="007861D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7861D7" w:rsidRPr="007861D7" w:rsidTr="007861D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861D7" w:rsidRDefault="007861D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7861D7" w:rsidRDefault="007861D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7861D7" w:rsidRPr="007861D7" w:rsidTr="007861D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861D7" w:rsidRDefault="007861D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861D7" w:rsidRPr="007861D7" w:rsidTr="007861D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861D7" w:rsidRDefault="007861D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7861D7" w:rsidRDefault="0098399A" w:rsidP="00D111DF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 </w:t>
            </w:r>
            <w:r w:rsidR="007861D7">
              <w:rPr>
                <w:rFonts w:eastAsia="Times New Roman"/>
                <w:szCs w:val="30"/>
                <w:lang w:eastAsia="ru-RU"/>
              </w:rPr>
              <w:t xml:space="preserve">    </w:t>
            </w:r>
            <w:r w:rsidR="00D111DF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D111DF">
              <w:rPr>
                <w:rFonts w:eastAsia="Times New Roman"/>
                <w:szCs w:val="30"/>
              </w:rPr>
              <w:t xml:space="preserve"> </w:t>
            </w:r>
            <w:r w:rsidR="007861D7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7861D7" w:rsidRPr="007861D7" w:rsidTr="007861D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861D7" w:rsidRDefault="007861D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7861D7" w:rsidTr="007861D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861D7" w:rsidRDefault="007861D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7861D7" w:rsidRDefault="007861D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7861D7" w:rsidRDefault="007861D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7861D7" w:rsidRDefault="007861D7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7861D7" w:rsidRDefault="007861D7" w:rsidP="006B49EF">
      <w:pPr>
        <w:autoSpaceDE w:val="0"/>
        <w:autoSpaceDN w:val="0"/>
        <w:adjustRightInd w:val="0"/>
        <w:spacing w:line="320" w:lineRule="exact"/>
        <w:jc w:val="center"/>
        <w:rPr>
          <w:rFonts w:asciiTheme="majorHAnsi" w:hAnsiTheme="majorHAnsi" w:cs="Cambria"/>
          <w:b/>
          <w:bCs/>
          <w:szCs w:val="30"/>
          <w:lang w:eastAsia="ru-RU"/>
        </w:rPr>
      </w:pPr>
    </w:p>
    <w:p w:rsidR="006B49EF" w:rsidRPr="007861D7" w:rsidRDefault="006B49EF" w:rsidP="006B49EF">
      <w:pPr>
        <w:spacing w:line="320" w:lineRule="exact"/>
        <w:jc w:val="center"/>
        <w:rPr>
          <w:b/>
          <w:szCs w:val="30"/>
        </w:rPr>
      </w:pPr>
      <w:r w:rsidRPr="007861D7">
        <w:rPr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6B49EF" w:rsidRDefault="006B49EF" w:rsidP="006B49EF"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B49EF" w:rsidRDefault="006B49EF" w:rsidP="006B49EF">
      <w:pPr>
        <w:spacing w:line="320" w:lineRule="exact"/>
        <w:rPr>
          <w:sz w:val="28"/>
          <w:szCs w:val="28"/>
        </w:rPr>
      </w:pPr>
    </w:p>
    <w:p w:rsidR="006B49EF" w:rsidRDefault="006B49EF" w:rsidP="006B49EF">
      <w:pPr>
        <w:autoSpaceDE w:val="0"/>
        <w:autoSpaceDN w:val="0"/>
        <w:adjustRightInd w:val="0"/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документ, подтверждающий внесение платы</w:t>
      </w:r>
    </w:p>
    <w:p w:rsidR="006B49EF" w:rsidRDefault="006B49EF" w:rsidP="006B49EF">
      <w:pPr>
        <w:autoSpaceDE w:val="0"/>
        <w:autoSpaceDN w:val="0"/>
        <w:adjustRightInd w:val="0"/>
        <w:spacing w:line="320" w:lineRule="exact"/>
        <w:rPr>
          <w:sz w:val="28"/>
          <w:szCs w:val="28"/>
          <w:lang w:eastAsia="ru-RU"/>
        </w:rPr>
      </w:pPr>
    </w:p>
    <w:p w:rsidR="006B49EF" w:rsidRDefault="006B49EF" w:rsidP="006B49EF">
      <w:pPr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6B49EF" w:rsidRDefault="006B49EF" w:rsidP="006B49EF">
      <w:pPr>
        <w:spacing w:line="320" w:lineRule="exact"/>
        <w:jc w:val="center"/>
        <w:rPr>
          <w:rFonts w:ascii="Cambria" w:hAnsi="Cambria"/>
          <w:b/>
          <w:szCs w:val="30"/>
        </w:rPr>
      </w:pPr>
    </w:p>
    <w:p w:rsidR="006B49EF" w:rsidRDefault="006B49EF" w:rsidP="006B49EF">
      <w:pPr>
        <w:autoSpaceDE w:val="0"/>
        <w:autoSpaceDN w:val="0"/>
        <w:adjustRightInd w:val="0"/>
        <w:spacing w:line="320" w:lineRule="exact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Не запрашиваются</w:t>
      </w:r>
    </w:p>
    <w:p w:rsidR="006B49EF" w:rsidRDefault="006B49EF" w:rsidP="006B49EF">
      <w:pPr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6B49EF" w:rsidRDefault="006B49EF" w:rsidP="006B49EF">
      <w:pPr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6B49EF" w:rsidRDefault="006B49EF" w:rsidP="006B49EF">
      <w:pPr>
        <w:spacing w:line="320" w:lineRule="exact"/>
        <w:jc w:val="center"/>
        <w:rPr>
          <w:rFonts w:ascii="Cambria" w:hAnsi="Cambria"/>
          <w:b/>
          <w:szCs w:val="30"/>
        </w:rPr>
      </w:pPr>
    </w:p>
    <w:p w:rsidR="006B49EF" w:rsidRDefault="006B49EF" w:rsidP="006B49EF">
      <w:pPr>
        <w:autoSpaceDE w:val="0"/>
        <w:autoSpaceDN w:val="0"/>
        <w:adjustRightInd w:val="0"/>
        <w:spacing w:line="320" w:lineRule="exac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15 дней со дня подачи заявления, а при необходимости дополнительного изучения и проверки - 1 месяц</w:t>
      </w:r>
    </w:p>
    <w:p w:rsidR="006B49EF" w:rsidRDefault="006B49EF" w:rsidP="006B49EF">
      <w:pPr>
        <w:spacing w:line="320" w:lineRule="exact"/>
        <w:rPr>
          <w:szCs w:val="30"/>
        </w:rPr>
      </w:pPr>
    </w:p>
    <w:p w:rsidR="006B49EF" w:rsidRDefault="006B49EF" w:rsidP="006B49EF">
      <w:pPr>
        <w:tabs>
          <w:tab w:val="left" w:pos="600"/>
        </w:tabs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6B49EF" w:rsidRDefault="006B49EF" w:rsidP="006B49EF">
      <w:pPr>
        <w:tabs>
          <w:tab w:val="left" w:pos="600"/>
        </w:tabs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6B49EF" w:rsidRDefault="006B49EF" w:rsidP="006B49EF">
      <w:pPr>
        <w:tabs>
          <w:tab w:val="left" w:pos="600"/>
        </w:tabs>
        <w:spacing w:line="320" w:lineRule="exact"/>
        <w:jc w:val="center"/>
        <w:rPr>
          <w:rFonts w:ascii="Cambria" w:hAnsi="Cambria"/>
          <w:b/>
          <w:szCs w:val="30"/>
        </w:rPr>
      </w:pPr>
    </w:p>
    <w:p w:rsidR="006B49EF" w:rsidRDefault="006B49EF" w:rsidP="006B49EF">
      <w:pPr>
        <w:spacing w:line="320" w:lineRule="exact"/>
        <w:rPr>
          <w:rFonts w:ascii="Cambria" w:hAnsi="Cambria"/>
          <w:b/>
          <w:sz w:val="28"/>
          <w:szCs w:val="28"/>
        </w:rPr>
      </w:pPr>
      <w:r>
        <w:rPr>
          <w:sz w:val="28"/>
          <w:szCs w:val="28"/>
        </w:rPr>
        <w:t xml:space="preserve">0,5 базовой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величины</w:t>
        </w:r>
      </w:hyperlink>
      <w:r>
        <w:rPr>
          <w:sz w:val="28"/>
          <w:szCs w:val="28"/>
        </w:rPr>
        <w:t xml:space="preserve"> - при просмотре документов за период до 3 лет</w:t>
      </w:r>
      <w:r>
        <w:rPr>
          <w:rFonts w:ascii="Cambria" w:hAnsi="Cambria"/>
          <w:b/>
          <w:sz w:val="28"/>
          <w:szCs w:val="28"/>
        </w:rPr>
        <w:t xml:space="preserve"> </w:t>
      </w:r>
    </w:p>
    <w:p w:rsidR="006B49EF" w:rsidRDefault="006B49EF" w:rsidP="006B49EF">
      <w:pPr>
        <w:spacing w:line="320" w:lineRule="exact"/>
        <w:rPr>
          <w:rFonts w:ascii="Cambria" w:hAnsi="Cambria"/>
          <w:b/>
          <w:sz w:val="28"/>
          <w:szCs w:val="28"/>
        </w:rPr>
      </w:pPr>
    </w:p>
    <w:p w:rsidR="006B49EF" w:rsidRDefault="006B49EF" w:rsidP="006B49EF"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 xml:space="preserve">1 базовая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величина</w:t>
        </w:r>
      </w:hyperlink>
      <w:r>
        <w:rPr>
          <w:sz w:val="28"/>
          <w:szCs w:val="28"/>
        </w:rPr>
        <w:t xml:space="preserve"> - при просмотре документов за период свыше 3 лет</w:t>
      </w:r>
    </w:p>
    <w:p w:rsidR="006B49EF" w:rsidRDefault="006B49EF" w:rsidP="006B49EF">
      <w:pPr>
        <w:spacing w:line="320" w:lineRule="exact"/>
        <w:rPr>
          <w:rFonts w:ascii="Cambria" w:hAnsi="Cambria"/>
          <w:b/>
          <w:sz w:val="28"/>
          <w:szCs w:val="28"/>
        </w:rPr>
      </w:pPr>
    </w:p>
    <w:p w:rsidR="006B49EF" w:rsidRDefault="006B49EF" w:rsidP="006B49EF">
      <w:pPr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lastRenderedPageBreak/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6B49EF" w:rsidRDefault="006B49EF" w:rsidP="006B49EF">
      <w:pPr>
        <w:spacing w:line="320" w:lineRule="exact"/>
        <w:rPr>
          <w:szCs w:val="30"/>
          <w:lang w:eastAsia="ru-RU"/>
        </w:rPr>
      </w:pPr>
      <w:r>
        <w:rPr>
          <w:szCs w:val="30"/>
          <w:lang w:eastAsia="ru-RU"/>
        </w:rPr>
        <w:t>Бессрочно</w:t>
      </w:r>
    </w:p>
    <w:p w:rsidR="006B49EF" w:rsidRDefault="006B49EF" w:rsidP="006B49EF">
      <w:pPr>
        <w:spacing w:line="320" w:lineRule="exact"/>
        <w:rPr>
          <w:szCs w:val="30"/>
          <w:lang w:eastAsia="ru-RU"/>
        </w:rPr>
      </w:pPr>
    </w:p>
    <w:p w:rsidR="006B49EF" w:rsidRDefault="006B49EF" w:rsidP="006B49EF">
      <w:pPr>
        <w:spacing w:line="320" w:lineRule="exact"/>
        <w:rPr>
          <w:szCs w:val="30"/>
          <w:lang w:eastAsia="ru-RU"/>
        </w:rPr>
      </w:pPr>
    </w:p>
    <w:p w:rsidR="006B49EF" w:rsidRDefault="006B49EF" w:rsidP="006B49EF">
      <w:pPr>
        <w:spacing w:line="320" w:lineRule="exact"/>
        <w:rPr>
          <w:szCs w:val="30"/>
          <w:lang w:eastAsia="ru-RU"/>
        </w:rPr>
      </w:pPr>
    </w:p>
    <w:p w:rsidR="00D67B3C" w:rsidRDefault="00D67B3C" w:rsidP="00D67B3C">
      <w:pPr>
        <w:rPr>
          <w:szCs w:val="30"/>
        </w:rPr>
      </w:pPr>
      <w:r>
        <w:rPr>
          <w:szCs w:val="30"/>
        </w:rPr>
        <w:t>РЕКВИЗИТЫ ДЛЯ ОПЛАТЫ</w:t>
      </w:r>
    </w:p>
    <w:p w:rsidR="00D67B3C" w:rsidRDefault="00D67B3C" w:rsidP="00D67B3C">
      <w:r>
        <w:rPr>
          <w:color w:val="FF0000"/>
          <w:sz w:val="32"/>
          <w:szCs w:val="32"/>
        </w:rPr>
        <w:t xml:space="preserve">Получатель платежа – Главное управление Министерства финансов РБ по Минской области (ГУ МФ РБ); УНП 600537220; Расчетный счет № </w:t>
      </w:r>
      <w:r>
        <w:rPr>
          <w:color w:val="FF0000"/>
          <w:sz w:val="32"/>
          <w:szCs w:val="32"/>
          <w:lang w:val="en-US"/>
        </w:rPr>
        <w:t>BY</w:t>
      </w:r>
      <w:r>
        <w:rPr>
          <w:color w:val="FF0000"/>
          <w:sz w:val="32"/>
          <w:szCs w:val="32"/>
        </w:rPr>
        <w:t>96</w:t>
      </w:r>
      <w:r>
        <w:rPr>
          <w:color w:val="FF0000"/>
          <w:sz w:val="32"/>
          <w:szCs w:val="32"/>
          <w:lang w:val="en-US"/>
        </w:rPr>
        <w:t>AKBB</w:t>
      </w:r>
      <w:r>
        <w:rPr>
          <w:color w:val="FF0000"/>
          <w:sz w:val="32"/>
          <w:szCs w:val="32"/>
        </w:rPr>
        <w:t xml:space="preserve">36006140005020000000 в ОАО «АСБ </w:t>
      </w:r>
      <w:proofErr w:type="spellStart"/>
      <w:r>
        <w:rPr>
          <w:color w:val="FF0000"/>
          <w:sz w:val="32"/>
          <w:szCs w:val="32"/>
        </w:rPr>
        <w:t>Беларусбанк</w:t>
      </w:r>
      <w:proofErr w:type="spellEnd"/>
      <w:r>
        <w:rPr>
          <w:color w:val="FF0000"/>
          <w:sz w:val="32"/>
          <w:szCs w:val="32"/>
        </w:rPr>
        <w:t xml:space="preserve">» г. Минск, код банка – </w:t>
      </w:r>
      <w:r>
        <w:rPr>
          <w:color w:val="FF0000"/>
          <w:sz w:val="32"/>
          <w:szCs w:val="32"/>
          <w:lang w:val="en-US"/>
        </w:rPr>
        <w:t>AKBBBY</w:t>
      </w:r>
      <w:r>
        <w:rPr>
          <w:color w:val="FF0000"/>
          <w:sz w:val="32"/>
          <w:szCs w:val="32"/>
        </w:rPr>
        <w:t>2</w:t>
      </w:r>
      <w:r>
        <w:rPr>
          <w:color w:val="FF0000"/>
          <w:sz w:val="32"/>
          <w:szCs w:val="32"/>
          <w:lang w:val="en-US"/>
        </w:rPr>
        <w:t>X</w:t>
      </w:r>
      <w:r>
        <w:rPr>
          <w:color w:val="FF0000"/>
          <w:sz w:val="32"/>
          <w:szCs w:val="32"/>
        </w:rPr>
        <w:t xml:space="preserve">. </w:t>
      </w:r>
      <w:r>
        <w:rPr>
          <w:b/>
          <w:color w:val="FF0000"/>
          <w:sz w:val="32"/>
          <w:szCs w:val="32"/>
          <w:u w:val="single"/>
        </w:rPr>
        <w:t>Код платежа: 04630</w:t>
      </w:r>
      <w:r>
        <w:rPr>
          <w:color w:val="FF0000"/>
          <w:sz w:val="32"/>
          <w:szCs w:val="32"/>
        </w:rPr>
        <w:t>.</w:t>
      </w:r>
    </w:p>
    <w:p w:rsidR="006B49EF" w:rsidRDefault="006B49EF" w:rsidP="006B49EF">
      <w:bookmarkStart w:id="0" w:name="_GoBack"/>
      <w:bookmarkEnd w:id="0"/>
    </w:p>
    <w:p w:rsidR="0013479D" w:rsidRDefault="0013479D"/>
    <w:sectPr w:rsidR="0013479D" w:rsidSect="000C7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9EF"/>
    <w:rsid w:val="000C70FF"/>
    <w:rsid w:val="0013479D"/>
    <w:rsid w:val="006B49EF"/>
    <w:rsid w:val="007861D7"/>
    <w:rsid w:val="0098399A"/>
    <w:rsid w:val="00BF109B"/>
    <w:rsid w:val="00D111DF"/>
    <w:rsid w:val="00D67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9EF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49E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5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096F34FFEEB365AE87C865D16C325D8BE751B76EAB15B09DF858DBFC3EAEE460853y7u2G" TargetMode="External"/><Relationship Id="rId4" Type="http://schemas.openxmlformats.org/officeDocument/2006/relationships/hyperlink" Target="consultantplus://offline/ref=C096F34FFEEB365AE87C865D16C325D8BE751B76EAB15B09DF858DBFC3EAEE460853y7u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7</cp:revision>
  <dcterms:created xsi:type="dcterms:W3CDTF">2018-12-13T09:40:00Z</dcterms:created>
  <dcterms:modified xsi:type="dcterms:W3CDTF">2019-03-01T13:08:00Z</dcterms:modified>
</cp:coreProperties>
</file>