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3"/>
        <w:gridCol w:w="8607"/>
      </w:tblGrid>
      <w:tr w:rsidR="00881AF8" w:rsidTr="00DA31B1">
        <w:tc>
          <w:tcPr>
            <w:tcW w:w="11160" w:type="dxa"/>
            <w:gridSpan w:val="2"/>
          </w:tcPr>
          <w:p w:rsidR="00881AF8" w:rsidRDefault="00881AF8" w:rsidP="00DA31B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Административная процедура № 17.17.</w:t>
            </w:r>
            <w:r w:rsidRPr="008955EB">
              <w:rPr>
                <w:b/>
                <w:bCs/>
                <w:sz w:val="30"/>
                <w:szCs w:val="30"/>
                <w:vertAlign w:val="superscript"/>
              </w:rPr>
              <w:t>1</w:t>
            </w:r>
          </w:p>
          <w:p w:rsidR="00881AF8" w:rsidRDefault="00881AF8" w:rsidP="00DA31B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«Принятие решения, подтверждающего </w:t>
            </w:r>
            <w:proofErr w:type="spellStart"/>
            <w:r>
              <w:rPr>
                <w:b/>
                <w:bCs/>
                <w:sz w:val="30"/>
                <w:szCs w:val="30"/>
              </w:rPr>
              <w:t>приобретательную</w:t>
            </w:r>
            <w:proofErr w:type="spellEnd"/>
            <w:r>
              <w:rPr>
                <w:b/>
                <w:bCs/>
                <w:sz w:val="30"/>
                <w:szCs w:val="30"/>
              </w:rPr>
              <w:t xml:space="preserve"> давность </w:t>
            </w:r>
          </w:p>
          <w:p w:rsidR="00881AF8" w:rsidRDefault="00881AF8" w:rsidP="00DA31B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на недвижимое имущество»</w:t>
            </w:r>
          </w:p>
          <w:p w:rsidR="00881AF8" w:rsidRDefault="00881AF8" w:rsidP="00DA31B1">
            <w:pPr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881AF8" w:rsidTr="00DA31B1">
        <w:tc>
          <w:tcPr>
            <w:tcW w:w="2553" w:type="dxa"/>
          </w:tcPr>
          <w:p w:rsidR="00881AF8" w:rsidRDefault="00881AF8" w:rsidP="00DA31B1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структурного подразделения, выполняющего административную процедуру</w:t>
            </w:r>
          </w:p>
          <w:p w:rsidR="00881AF8" w:rsidRDefault="00881AF8" w:rsidP="00DA31B1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7" w:type="dxa"/>
          </w:tcPr>
          <w:p w:rsidR="00244A64" w:rsidRDefault="00244A64" w:rsidP="00244A64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244A64" w:rsidRDefault="00244A64" w:rsidP="00244A64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244A64" w:rsidRDefault="00244A64" w:rsidP="00244A64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244A64" w:rsidRDefault="00244A64" w:rsidP="00244A64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244A64" w:rsidRDefault="00244A64" w:rsidP="00244A64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244A64" w:rsidRDefault="00244A64" w:rsidP="00244A64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881AF8" w:rsidRDefault="00244A64" w:rsidP="00244A64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0" w:name="_GoBack"/>
            <w:bookmarkEnd w:id="0"/>
          </w:p>
        </w:tc>
      </w:tr>
      <w:tr w:rsidR="00881AF8" w:rsidTr="00DA31B1">
        <w:trPr>
          <w:trHeight w:val="1126"/>
        </w:trPr>
        <w:tc>
          <w:tcPr>
            <w:tcW w:w="2553" w:type="dxa"/>
          </w:tcPr>
          <w:p w:rsidR="00881AF8" w:rsidRDefault="00881AF8" w:rsidP="00DA31B1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881AF8" w:rsidRDefault="00881AF8" w:rsidP="00DA31B1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7" w:type="dxa"/>
          </w:tcPr>
          <w:p w:rsidR="00881AF8" w:rsidRDefault="00881AF8" w:rsidP="00DA31B1">
            <w:pPr>
              <w:pStyle w:val="2"/>
              <w:spacing w:line="280" w:lineRule="exact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 с указанием сведений, подтверждающих факт добросовестного, открытого и непрерывного владения недвижимым имуществом в течение 15 лет</w:t>
            </w:r>
          </w:p>
        </w:tc>
      </w:tr>
      <w:tr w:rsidR="00881AF8" w:rsidTr="00DA31B1">
        <w:tc>
          <w:tcPr>
            <w:tcW w:w="2553" w:type="dxa"/>
          </w:tcPr>
          <w:p w:rsidR="00881AF8" w:rsidRDefault="00881AF8" w:rsidP="00DA31B1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8607" w:type="dxa"/>
          </w:tcPr>
          <w:p w:rsidR="00881AF8" w:rsidRDefault="00881AF8" w:rsidP="00DA31B1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881AF8" w:rsidTr="00DA31B1">
        <w:trPr>
          <w:trHeight w:val="911"/>
        </w:trPr>
        <w:tc>
          <w:tcPr>
            <w:tcW w:w="2553" w:type="dxa"/>
          </w:tcPr>
          <w:p w:rsidR="00881AF8" w:rsidRDefault="00881AF8" w:rsidP="00DA31B1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607" w:type="dxa"/>
          </w:tcPr>
          <w:p w:rsidR="00881AF8" w:rsidRDefault="00881AF8" w:rsidP="00DA31B1">
            <w:pPr>
              <w:pStyle w:val="table10"/>
              <w:spacing w:after="0"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15 </w:t>
            </w:r>
            <w:proofErr w:type="gramStart"/>
            <w:r>
              <w:rPr>
                <w:sz w:val="30"/>
                <w:szCs w:val="30"/>
              </w:rPr>
              <w:t>дней ,</w:t>
            </w:r>
            <w:proofErr w:type="gramEnd"/>
            <w:r>
              <w:rPr>
                <w:sz w:val="30"/>
                <w:szCs w:val="30"/>
              </w:rPr>
              <w:t xml:space="preserve"> а в случае запроса сведений и (или) документов от других государственных органов, иных организаций – 1 месяц</w:t>
            </w:r>
          </w:p>
        </w:tc>
      </w:tr>
      <w:tr w:rsidR="00881AF8" w:rsidTr="00DA31B1">
        <w:trPr>
          <w:trHeight w:val="1607"/>
        </w:trPr>
        <w:tc>
          <w:tcPr>
            <w:tcW w:w="2553" w:type="dxa"/>
          </w:tcPr>
          <w:p w:rsidR="00881AF8" w:rsidRDefault="00881AF8" w:rsidP="00DA31B1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FD188B">
              <w:rPr>
                <w:b/>
                <w:bCs/>
                <w:sz w:val="24"/>
                <w:szCs w:val="24"/>
              </w:rPr>
              <w:t>Срок действия справки, другого документа (решения), выдаваемых (принимаемого) при осуществлении административной процедуры</w:t>
            </w:r>
          </w:p>
        </w:tc>
        <w:tc>
          <w:tcPr>
            <w:tcW w:w="8607" w:type="dxa"/>
          </w:tcPr>
          <w:p w:rsidR="00881AF8" w:rsidRDefault="00881AF8" w:rsidP="00DA31B1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881AF8" w:rsidRDefault="00881AF8" w:rsidP="00881AF8">
      <w:pPr>
        <w:rPr>
          <w:sz w:val="30"/>
          <w:szCs w:val="30"/>
        </w:rPr>
      </w:pPr>
    </w:p>
    <w:p w:rsidR="00881AF8" w:rsidRDefault="00881AF8" w:rsidP="00881AF8">
      <w:pPr>
        <w:rPr>
          <w:sz w:val="30"/>
          <w:szCs w:val="30"/>
        </w:rPr>
      </w:pPr>
    </w:p>
    <w:p w:rsidR="00881AF8" w:rsidRDefault="00881AF8" w:rsidP="00881AF8">
      <w:pPr>
        <w:rPr>
          <w:sz w:val="30"/>
          <w:szCs w:val="30"/>
        </w:rPr>
      </w:pPr>
    </w:p>
    <w:p w:rsidR="00881AF8" w:rsidRDefault="00881AF8" w:rsidP="00881AF8">
      <w:pPr>
        <w:rPr>
          <w:sz w:val="30"/>
          <w:szCs w:val="30"/>
        </w:rPr>
      </w:pPr>
    </w:p>
    <w:p w:rsidR="00881AF8" w:rsidRDefault="00881AF8" w:rsidP="00881AF8">
      <w:pPr>
        <w:rPr>
          <w:sz w:val="30"/>
          <w:szCs w:val="30"/>
        </w:rPr>
      </w:pPr>
    </w:p>
    <w:p w:rsidR="00881AF8" w:rsidRDefault="00881AF8" w:rsidP="00881AF8">
      <w:pPr>
        <w:rPr>
          <w:sz w:val="30"/>
          <w:szCs w:val="30"/>
        </w:rPr>
      </w:pPr>
    </w:p>
    <w:p w:rsidR="00881AF8" w:rsidRDefault="00881AF8" w:rsidP="00881AF8">
      <w:pPr>
        <w:rPr>
          <w:sz w:val="30"/>
          <w:szCs w:val="30"/>
        </w:rPr>
      </w:pPr>
    </w:p>
    <w:p w:rsidR="00881AF8" w:rsidRDefault="00881AF8" w:rsidP="00881AF8">
      <w:pPr>
        <w:rPr>
          <w:sz w:val="30"/>
          <w:szCs w:val="30"/>
        </w:rPr>
      </w:pPr>
    </w:p>
    <w:p w:rsidR="00881AF8" w:rsidRDefault="00881AF8" w:rsidP="00881AF8">
      <w:pPr>
        <w:rPr>
          <w:sz w:val="30"/>
          <w:szCs w:val="30"/>
        </w:rPr>
      </w:pPr>
    </w:p>
    <w:p w:rsidR="00881AF8" w:rsidRDefault="00881AF8" w:rsidP="00881AF8">
      <w:pPr>
        <w:rPr>
          <w:sz w:val="30"/>
          <w:szCs w:val="30"/>
        </w:rPr>
      </w:pPr>
    </w:p>
    <w:p w:rsidR="00881AF8" w:rsidRDefault="00881AF8" w:rsidP="00881AF8">
      <w:pPr>
        <w:rPr>
          <w:sz w:val="30"/>
          <w:szCs w:val="30"/>
        </w:rPr>
      </w:pPr>
    </w:p>
    <w:p w:rsidR="00881AF8" w:rsidRDefault="00881AF8" w:rsidP="00881AF8">
      <w:pPr>
        <w:jc w:val="both"/>
        <w:rPr>
          <w:sz w:val="28"/>
          <w:szCs w:val="28"/>
        </w:rPr>
      </w:pPr>
    </w:p>
    <w:p w:rsidR="00881AF8" w:rsidRDefault="00881AF8" w:rsidP="00881AF8">
      <w:pPr>
        <w:jc w:val="both"/>
        <w:rPr>
          <w:sz w:val="28"/>
          <w:szCs w:val="28"/>
        </w:rPr>
      </w:pPr>
    </w:p>
    <w:p w:rsidR="00881AF8" w:rsidRDefault="00881AF8" w:rsidP="00881AF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30A2A" w:rsidRDefault="00430A2A"/>
    <w:sectPr w:rsidR="00430A2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AF8"/>
    <w:rsid w:val="00244A64"/>
    <w:rsid w:val="00430A2A"/>
    <w:rsid w:val="007C1E9A"/>
    <w:rsid w:val="0088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C8D3E-0D86-4507-9CB6-1089510C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AF8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uiPriority w:val="99"/>
    <w:rsid w:val="00881AF8"/>
    <w:pPr>
      <w:spacing w:after="100"/>
    </w:pPr>
    <w:rPr>
      <w:color w:val="auto"/>
      <w:sz w:val="20"/>
      <w:szCs w:val="20"/>
    </w:rPr>
  </w:style>
  <w:style w:type="paragraph" w:styleId="2">
    <w:name w:val="Body Text 2"/>
    <w:basedOn w:val="a"/>
    <w:link w:val="20"/>
    <w:uiPriority w:val="99"/>
    <w:rsid w:val="00881AF8"/>
    <w:pPr>
      <w:jc w:val="both"/>
    </w:pPr>
    <w:rPr>
      <w:color w:val="auto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881A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3">
    <w:name w:val="Знак"/>
    <w:basedOn w:val="a"/>
    <w:autoRedefine/>
    <w:uiPriority w:val="99"/>
    <w:rsid w:val="00881AF8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9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1068</Characters>
  <Application>Microsoft Office Word</Application>
  <DocSecurity>0</DocSecurity>
  <Lines>8</Lines>
  <Paragraphs>2</Paragraphs>
  <ScaleCrop>false</ScaleCrop>
  <Company>diakov.net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2018-11-27T13:09:00Z</dcterms:created>
  <dcterms:modified xsi:type="dcterms:W3CDTF">2020-06-24T09:32:00Z</dcterms:modified>
</cp:coreProperties>
</file>