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8212"/>
      </w:tblGrid>
      <w:tr w:rsidR="000B4881" w:rsidTr="009C65C2">
        <w:trPr>
          <w:trHeight w:val="1073"/>
        </w:trPr>
        <w:tc>
          <w:tcPr>
            <w:tcW w:w="10980" w:type="dxa"/>
            <w:gridSpan w:val="2"/>
          </w:tcPr>
          <w:p w:rsidR="000B4881" w:rsidRDefault="000B4881" w:rsidP="009C65C2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Административная процедура № 3.15.</w:t>
            </w:r>
            <w:r w:rsidRPr="00230A4A">
              <w:rPr>
                <w:b/>
                <w:bCs/>
                <w:sz w:val="30"/>
                <w:szCs w:val="30"/>
                <w:vertAlign w:val="superscript"/>
              </w:rPr>
              <w:t>6</w:t>
            </w:r>
          </w:p>
          <w:p w:rsidR="000B4881" w:rsidRDefault="000B4881" w:rsidP="009C65C2">
            <w:pPr>
              <w:jc w:val="both"/>
              <w:rPr>
                <w:b/>
                <w:bCs/>
                <w:sz w:val="30"/>
                <w:szCs w:val="30"/>
              </w:rPr>
            </w:pPr>
            <w:r w:rsidRPr="00644ECB">
              <w:rPr>
                <w:sz w:val="30"/>
                <w:szCs w:val="30"/>
              </w:rPr>
              <w:t>«</w:t>
            </w:r>
            <w:r w:rsidRPr="00C36FF7">
              <w:rPr>
                <w:sz w:val="30"/>
                <w:szCs w:val="30"/>
              </w:rPr>
              <w:t>Согласование выполнения земляных, строительных, мелиоративных и других работ, осуществления иной деятельности на территории археологических объектов</w:t>
            </w:r>
            <w:r w:rsidRPr="00F97D7C">
              <w:rPr>
                <w:b/>
                <w:bCs/>
                <w:sz w:val="30"/>
                <w:szCs w:val="30"/>
              </w:rPr>
              <w:t xml:space="preserve">» </w:t>
            </w:r>
          </w:p>
          <w:p w:rsidR="000B4881" w:rsidRDefault="000B4881" w:rsidP="009C65C2">
            <w:pPr>
              <w:jc w:val="both"/>
              <w:rPr>
                <w:b/>
                <w:bCs/>
                <w:sz w:val="30"/>
                <w:szCs w:val="30"/>
              </w:rPr>
            </w:pPr>
          </w:p>
        </w:tc>
      </w:tr>
      <w:tr w:rsidR="000B4881" w:rsidRPr="00E85BFC" w:rsidTr="009C65C2">
        <w:tc>
          <w:tcPr>
            <w:tcW w:w="2768" w:type="dxa"/>
            <w:tcMar>
              <w:left w:w="0" w:type="dxa"/>
              <w:right w:w="0" w:type="dxa"/>
            </w:tcMar>
          </w:tcPr>
          <w:p w:rsidR="000B4881" w:rsidRDefault="000B4881" w:rsidP="009C65C2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E85BFC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E85BFC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  <w:p w:rsidR="000B4881" w:rsidRPr="00E85BFC" w:rsidRDefault="000B4881" w:rsidP="009C65C2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212" w:type="dxa"/>
            <w:tcMar>
              <w:left w:w="0" w:type="dxa"/>
              <w:right w:w="0" w:type="dxa"/>
            </w:tcMar>
          </w:tcPr>
          <w:p w:rsidR="009875F9" w:rsidRDefault="009875F9" w:rsidP="009875F9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9875F9" w:rsidRDefault="009875F9" w:rsidP="009875F9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9875F9" w:rsidRDefault="009875F9" w:rsidP="009875F9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9875F9" w:rsidRDefault="009875F9" w:rsidP="009875F9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9875F9" w:rsidRDefault="009875F9" w:rsidP="009875F9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9875F9" w:rsidRDefault="009875F9" w:rsidP="009875F9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0B4881" w:rsidRPr="00E85BFC" w:rsidRDefault="009875F9" w:rsidP="009875F9">
            <w:pPr>
              <w:spacing w:line="280" w:lineRule="exact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  <w:bookmarkStart w:id="0" w:name="_GoBack"/>
            <w:bookmarkEnd w:id="0"/>
          </w:p>
        </w:tc>
      </w:tr>
      <w:tr w:rsidR="000B4881" w:rsidRPr="00E4489F" w:rsidTr="009C65C2">
        <w:trPr>
          <w:trHeight w:val="1126"/>
        </w:trPr>
        <w:tc>
          <w:tcPr>
            <w:tcW w:w="2768" w:type="dxa"/>
            <w:tcMar>
              <w:left w:w="0" w:type="dxa"/>
              <w:right w:w="0" w:type="dxa"/>
            </w:tcMar>
          </w:tcPr>
          <w:p w:rsidR="000B4881" w:rsidRPr="00E85BFC" w:rsidRDefault="000B4881" w:rsidP="009C65C2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E85BFC">
              <w:rPr>
                <w:b/>
                <w:bCs/>
                <w:sz w:val="26"/>
                <w:szCs w:val="26"/>
              </w:rPr>
              <w:t>Документы и (или</w:t>
            </w:r>
            <w:r>
              <w:rPr>
                <w:b/>
                <w:bCs/>
                <w:sz w:val="26"/>
                <w:szCs w:val="26"/>
              </w:rPr>
              <w:t>)</w:t>
            </w:r>
            <w:r w:rsidRPr="00E85BFC">
              <w:rPr>
                <w:b/>
                <w:bCs/>
                <w:sz w:val="26"/>
                <w:szCs w:val="26"/>
              </w:rPr>
              <w:t xml:space="preserve"> сведения, представляемые </w:t>
            </w:r>
            <w:r>
              <w:rPr>
                <w:b/>
                <w:bCs/>
                <w:sz w:val="26"/>
                <w:szCs w:val="26"/>
              </w:rPr>
              <w:t>юридическим лицом и индивидуальным предпринимателем</w:t>
            </w:r>
            <w:r w:rsidRPr="00E85BFC">
              <w:rPr>
                <w:b/>
                <w:bCs/>
                <w:sz w:val="26"/>
                <w:szCs w:val="26"/>
              </w:rPr>
              <w:t xml:space="preserve"> для осуществления административной процедуры</w:t>
            </w:r>
          </w:p>
          <w:p w:rsidR="000B4881" w:rsidRPr="00E85BFC" w:rsidRDefault="000B4881" w:rsidP="009C65C2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212" w:type="dxa"/>
            <w:tcMar>
              <w:left w:w="0" w:type="dxa"/>
              <w:right w:w="0" w:type="dxa"/>
            </w:tcMar>
          </w:tcPr>
          <w:p w:rsidR="000B4881" w:rsidRPr="00E4489F" w:rsidRDefault="000B4881" w:rsidP="009C65C2">
            <w:pPr>
              <w:pStyle w:val="a4"/>
              <w:rPr>
                <w:sz w:val="30"/>
                <w:szCs w:val="30"/>
              </w:rPr>
            </w:pPr>
            <w:r w:rsidRPr="00E4489F">
              <w:rPr>
                <w:sz w:val="30"/>
                <w:szCs w:val="30"/>
              </w:rPr>
              <w:t>заявление</w:t>
            </w:r>
          </w:p>
          <w:p w:rsidR="000B4881" w:rsidRPr="000D6CB3" w:rsidRDefault="000B4881" w:rsidP="009C65C2">
            <w:pPr>
              <w:pStyle w:val="a4"/>
              <w:rPr>
                <w:sz w:val="28"/>
                <w:szCs w:val="28"/>
              </w:rPr>
            </w:pPr>
            <w:r w:rsidRPr="000D6CB3">
              <w:rPr>
                <w:color w:val="000000"/>
                <w:sz w:val="28"/>
                <w:szCs w:val="28"/>
              </w:rPr>
              <w:t>содержащее сведения о выданном НАН Беларуси заключении о согласовании проектной документации на выполнение земляных, строительных, мелиоративных и других работ, осуществление иной деятельности на территории археологических объектов, за исключением памятников археологии</w:t>
            </w:r>
            <w:r w:rsidRPr="000D6CB3">
              <w:rPr>
                <w:color w:val="000000"/>
                <w:sz w:val="28"/>
                <w:szCs w:val="28"/>
              </w:rPr>
              <w:br/>
            </w:r>
            <w:r w:rsidRPr="000D6CB3">
              <w:rPr>
                <w:color w:val="000000"/>
                <w:sz w:val="28"/>
                <w:szCs w:val="28"/>
              </w:rPr>
              <w:br/>
              <w:t xml:space="preserve">документ, удостоверяющий право на земельный участок </w:t>
            </w:r>
            <w:r w:rsidRPr="000D6CB3">
              <w:rPr>
                <w:color w:val="000000"/>
                <w:sz w:val="28"/>
                <w:szCs w:val="28"/>
              </w:rPr>
              <w:br/>
            </w:r>
            <w:r w:rsidRPr="000D6CB3">
              <w:rPr>
                <w:color w:val="000000"/>
                <w:sz w:val="28"/>
                <w:szCs w:val="28"/>
              </w:rPr>
              <w:br/>
              <w:t>научно-проектная документация, включающая меры по охране археологических объектов</w:t>
            </w:r>
          </w:p>
        </w:tc>
      </w:tr>
      <w:tr w:rsidR="000B4881" w:rsidRPr="00E85BFC" w:rsidTr="009C65C2">
        <w:tc>
          <w:tcPr>
            <w:tcW w:w="2768" w:type="dxa"/>
            <w:tcMar>
              <w:left w:w="0" w:type="dxa"/>
              <w:right w:w="0" w:type="dxa"/>
            </w:tcMar>
          </w:tcPr>
          <w:p w:rsidR="000B4881" w:rsidRPr="00E85BFC" w:rsidRDefault="000B4881" w:rsidP="009C65C2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E85BFC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  <w:p w:rsidR="000B4881" w:rsidRPr="00E85BFC" w:rsidRDefault="000B4881" w:rsidP="009C65C2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212" w:type="dxa"/>
            <w:tcMar>
              <w:left w:w="0" w:type="dxa"/>
              <w:right w:w="0" w:type="dxa"/>
            </w:tcMar>
          </w:tcPr>
          <w:p w:rsidR="000B4881" w:rsidRPr="00E85BFC" w:rsidRDefault="000B4881" w:rsidP="009C65C2">
            <w:pPr>
              <w:spacing w:line="280" w:lineRule="exact"/>
              <w:rPr>
                <w:sz w:val="30"/>
                <w:szCs w:val="30"/>
              </w:rPr>
            </w:pPr>
            <w:r w:rsidRPr="00E85BFC">
              <w:rPr>
                <w:sz w:val="30"/>
                <w:szCs w:val="30"/>
              </w:rPr>
              <w:t>бесплатно</w:t>
            </w:r>
          </w:p>
        </w:tc>
      </w:tr>
      <w:tr w:rsidR="000B4881" w:rsidRPr="00E85BFC" w:rsidTr="009C65C2">
        <w:trPr>
          <w:trHeight w:val="1425"/>
        </w:trPr>
        <w:tc>
          <w:tcPr>
            <w:tcW w:w="2768" w:type="dxa"/>
            <w:tcMar>
              <w:left w:w="0" w:type="dxa"/>
              <w:right w:w="0" w:type="dxa"/>
            </w:tcMar>
          </w:tcPr>
          <w:p w:rsidR="000B4881" w:rsidRPr="00E85BFC" w:rsidRDefault="000B4881" w:rsidP="009C65C2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E85BFC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212" w:type="dxa"/>
            <w:tcMar>
              <w:left w:w="0" w:type="dxa"/>
              <w:right w:w="0" w:type="dxa"/>
            </w:tcMar>
          </w:tcPr>
          <w:p w:rsidR="000B4881" w:rsidRPr="00307536" w:rsidRDefault="000B4881" w:rsidP="009C65C2">
            <w:pPr>
              <w:jc w:val="both"/>
              <w:rPr>
                <w:color w:val="auto"/>
                <w:sz w:val="30"/>
                <w:szCs w:val="30"/>
              </w:rPr>
            </w:pPr>
            <w:r w:rsidRPr="00307536">
              <w:rPr>
                <w:color w:val="auto"/>
                <w:sz w:val="30"/>
                <w:szCs w:val="30"/>
              </w:rPr>
              <w:t xml:space="preserve">10 </w:t>
            </w:r>
            <w:r>
              <w:rPr>
                <w:color w:val="auto"/>
                <w:sz w:val="30"/>
                <w:szCs w:val="30"/>
              </w:rPr>
              <w:t>календарных дней</w:t>
            </w:r>
          </w:p>
          <w:p w:rsidR="000B4881" w:rsidRPr="00E85BFC" w:rsidRDefault="000B4881" w:rsidP="009C65C2">
            <w:pPr>
              <w:pStyle w:val="table10"/>
              <w:spacing w:after="0" w:line="280" w:lineRule="exact"/>
              <w:rPr>
                <w:sz w:val="30"/>
                <w:szCs w:val="30"/>
              </w:rPr>
            </w:pPr>
          </w:p>
        </w:tc>
      </w:tr>
      <w:tr w:rsidR="000B4881" w:rsidRPr="00E85BFC" w:rsidTr="009C65C2">
        <w:tc>
          <w:tcPr>
            <w:tcW w:w="2768" w:type="dxa"/>
            <w:tcMar>
              <w:left w:w="0" w:type="dxa"/>
              <w:right w:w="0" w:type="dxa"/>
            </w:tcMar>
          </w:tcPr>
          <w:p w:rsidR="000B4881" w:rsidRPr="00E85BFC" w:rsidRDefault="000B4881" w:rsidP="009C65C2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E85BFC">
              <w:rPr>
                <w:b/>
                <w:bCs/>
                <w:sz w:val="26"/>
                <w:szCs w:val="26"/>
              </w:rPr>
              <w:t>Срок действия справки, другого документа (решения), выдаваемых (</w:t>
            </w:r>
            <w:r>
              <w:rPr>
                <w:b/>
                <w:bCs/>
                <w:sz w:val="26"/>
                <w:szCs w:val="26"/>
              </w:rPr>
              <w:t>принимаемого</w:t>
            </w:r>
            <w:r w:rsidRPr="00E85BFC">
              <w:rPr>
                <w:b/>
                <w:bCs/>
                <w:sz w:val="26"/>
                <w:szCs w:val="26"/>
              </w:rPr>
              <w:t>) при осуществлении административной процедуры</w:t>
            </w:r>
          </w:p>
          <w:p w:rsidR="000B4881" w:rsidRPr="00E85BFC" w:rsidRDefault="000B4881" w:rsidP="009C65C2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212" w:type="dxa"/>
            <w:tcMar>
              <w:left w:w="0" w:type="dxa"/>
              <w:right w:w="0" w:type="dxa"/>
            </w:tcMar>
          </w:tcPr>
          <w:p w:rsidR="000B4881" w:rsidRPr="00C36FF7" w:rsidRDefault="000B4881" w:rsidP="009C65C2">
            <w:pPr>
              <w:spacing w:line="280" w:lineRule="exact"/>
              <w:jc w:val="both"/>
              <w:rPr>
                <w:sz w:val="30"/>
                <w:szCs w:val="30"/>
              </w:rPr>
            </w:pPr>
            <w:r w:rsidRPr="00C36FF7">
              <w:rPr>
                <w:sz w:val="30"/>
                <w:szCs w:val="30"/>
              </w:rPr>
              <w:t>до конца календарного года, в котором запланировано выполнение работ</w:t>
            </w:r>
          </w:p>
        </w:tc>
      </w:tr>
    </w:tbl>
    <w:p w:rsidR="000B4881" w:rsidRDefault="000B4881" w:rsidP="000B4881">
      <w:pPr>
        <w:rPr>
          <w:sz w:val="30"/>
          <w:szCs w:val="30"/>
        </w:rPr>
      </w:pPr>
    </w:p>
    <w:p w:rsidR="007D2CB6" w:rsidRDefault="007D2CB6"/>
    <w:sectPr w:rsidR="007D2CB6">
      <w:pgSz w:w="11906" w:h="16838"/>
      <w:pgMar w:top="360" w:right="386" w:bottom="36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881"/>
    <w:rsid w:val="000B4881"/>
    <w:rsid w:val="007D2CB6"/>
    <w:rsid w:val="009875F9"/>
    <w:rsid w:val="00B7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07FA0A-D815-42A1-8325-D6C351901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881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uiPriority w:val="99"/>
    <w:rsid w:val="000B4881"/>
    <w:pPr>
      <w:spacing w:after="100"/>
    </w:pPr>
    <w:rPr>
      <w:color w:val="auto"/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0B488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3">
    <w:name w:val="Знак"/>
    <w:basedOn w:val="a"/>
    <w:autoRedefine/>
    <w:uiPriority w:val="99"/>
    <w:rsid w:val="000B4881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  <w:style w:type="paragraph" w:styleId="a4">
    <w:name w:val="Normal (Web)"/>
    <w:basedOn w:val="a"/>
    <w:uiPriority w:val="99"/>
    <w:rsid w:val="000B4881"/>
    <w:pPr>
      <w:spacing w:before="100" w:beforeAutospacing="1" w:after="100" w:afterAutospacing="1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9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1307</Characters>
  <Application>Microsoft Office Word</Application>
  <DocSecurity>0</DocSecurity>
  <Lines>10</Lines>
  <Paragraphs>3</Paragraphs>
  <ScaleCrop>false</ScaleCrop>
  <Company>diakov.net</Company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2018-11-27T12:30:00Z</dcterms:created>
  <dcterms:modified xsi:type="dcterms:W3CDTF">2020-06-24T09:01:00Z</dcterms:modified>
</cp:coreProperties>
</file>