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635" w:rsidRDefault="00306635" w:rsidP="00306635">
      <w:pPr>
        <w:jc w:val="center"/>
        <w:rPr>
          <w:b/>
          <w:szCs w:val="30"/>
          <w:u w:val="single"/>
        </w:rPr>
      </w:pPr>
      <w:r>
        <w:rPr>
          <w:b/>
          <w:szCs w:val="30"/>
          <w:u w:val="single"/>
        </w:rPr>
        <w:t>1.1.</w:t>
      </w:r>
      <w:r w:rsidR="008F3FAA">
        <w:rPr>
          <w:b/>
          <w:szCs w:val="30"/>
          <w:u w:val="single"/>
        </w:rPr>
        <w:t>30</w:t>
      </w:r>
      <w:bookmarkStart w:id="0" w:name="_GoBack"/>
      <w:bookmarkEnd w:id="0"/>
      <w:r>
        <w:rPr>
          <w:b/>
          <w:szCs w:val="30"/>
          <w:u w:val="single"/>
        </w:rPr>
        <w:t xml:space="preserve">. Принятие решения о </w:t>
      </w:r>
      <w:r w:rsidR="00AD6BB0">
        <w:rPr>
          <w:b/>
          <w:szCs w:val="30"/>
          <w:u w:val="single"/>
        </w:rPr>
        <w:t>прекращении (возобновлении) предоставления</w:t>
      </w:r>
      <w:r>
        <w:rPr>
          <w:b/>
          <w:szCs w:val="30"/>
          <w:u w:val="single"/>
        </w:rPr>
        <w:t xml:space="preserve"> безналичных жилищных субсидий</w:t>
      </w:r>
    </w:p>
    <w:p w:rsidR="004B451F" w:rsidRDefault="004B451F" w:rsidP="00306635">
      <w:pPr>
        <w:jc w:val="center"/>
        <w:rPr>
          <w:b/>
          <w:szCs w:val="30"/>
          <w:u w:val="single"/>
        </w:rPr>
      </w:pPr>
    </w:p>
    <w:p w:rsidR="004B451F" w:rsidRDefault="004B451F" w:rsidP="004B451F">
      <w:pPr>
        <w:pStyle w:val="10"/>
        <w:rPr>
          <w:rFonts w:ascii="Times New Roman" w:hAnsi="Times New Roman"/>
          <w:b w:val="0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>ОСУЩЕСТВЛЯЕТ</w:t>
      </w:r>
      <w:r>
        <w:rPr>
          <w:rFonts w:ascii="Times New Roman" w:hAnsi="Times New Roman"/>
          <w:b w:val="0"/>
          <w:i w:val="0"/>
          <w:color w:val="auto"/>
        </w:rPr>
        <w:t xml:space="preserve"> прием заявлений, подготовку </w:t>
      </w:r>
      <w:proofErr w:type="gramStart"/>
      <w:r>
        <w:rPr>
          <w:rFonts w:ascii="Times New Roman" w:hAnsi="Times New Roman"/>
          <w:b w:val="0"/>
          <w:i w:val="0"/>
          <w:color w:val="auto"/>
        </w:rPr>
        <w:t xml:space="preserve">запросов,   </w:t>
      </w:r>
      <w:proofErr w:type="gramEnd"/>
      <w:r>
        <w:rPr>
          <w:rFonts w:ascii="Times New Roman" w:hAnsi="Times New Roman"/>
          <w:b w:val="0"/>
          <w:i w:val="0"/>
          <w:color w:val="auto"/>
        </w:rPr>
        <w:t>и выдачу извещений о прекращении (возобновлении) предоставления безналичной жилищной субсидии: расчетно-кассовый центр РУП «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Воложинский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жилкоммунхоз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», специалист службы субсидирования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Болвах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 Надежда Юрьевна,  тел.57113,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г.Воложин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,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ул.Мира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, д.12. Во время   отсутствия  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Болвах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 Н.Ю. административную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ппроцедуру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 выполняет ведущий бухгалтер Жук Антонина </w:t>
      </w:r>
      <w:proofErr w:type="gramStart"/>
      <w:r>
        <w:rPr>
          <w:rFonts w:ascii="Times New Roman" w:hAnsi="Times New Roman"/>
          <w:b w:val="0"/>
          <w:i w:val="0"/>
          <w:color w:val="auto"/>
        </w:rPr>
        <w:t>Михайловна,  тел.</w:t>
      </w:r>
      <w:proofErr w:type="gramEnd"/>
      <w:r>
        <w:rPr>
          <w:rFonts w:ascii="Times New Roman" w:hAnsi="Times New Roman"/>
          <w:b w:val="0"/>
          <w:i w:val="0"/>
          <w:color w:val="auto"/>
        </w:rPr>
        <w:t xml:space="preserve">57113,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г.Воложин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,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ул.Мира</w:t>
      </w:r>
      <w:proofErr w:type="spellEnd"/>
      <w:r>
        <w:rPr>
          <w:rFonts w:ascii="Times New Roman" w:hAnsi="Times New Roman"/>
          <w:b w:val="0"/>
          <w:i w:val="0"/>
          <w:color w:val="auto"/>
        </w:rPr>
        <w:t>, д.12.</w:t>
      </w:r>
    </w:p>
    <w:p w:rsidR="004B451F" w:rsidRDefault="004B451F" w:rsidP="004B451F">
      <w:pPr>
        <w:pStyle w:val="10"/>
        <w:rPr>
          <w:rFonts w:ascii="Times New Roman" w:hAnsi="Times New Roman"/>
          <w:b w:val="0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>Время приема</w:t>
      </w:r>
      <w:r>
        <w:rPr>
          <w:rFonts w:ascii="Times New Roman" w:hAnsi="Times New Roman"/>
          <w:b w:val="0"/>
          <w:i w:val="0"/>
          <w:color w:val="auto"/>
        </w:rPr>
        <w:t>: понедельник – пятница с 8.00 до 17.00 обед 13.00 до 14.00.</w:t>
      </w:r>
    </w:p>
    <w:p w:rsidR="00306635" w:rsidRDefault="00306635" w:rsidP="00306635">
      <w:pPr>
        <w:jc w:val="center"/>
        <w:rPr>
          <w:b/>
          <w:szCs w:val="30"/>
          <w:u w:val="single"/>
        </w:rPr>
      </w:pPr>
    </w:p>
    <w:p w:rsidR="00306635" w:rsidRDefault="00306635" w:rsidP="00306635">
      <w:pPr>
        <w:rPr>
          <w:szCs w:val="30"/>
        </w:rPr>
      </w:pPr>
    </w:p>
    <w:p w:rsidR="00306635" w:rsidRDefault="00306635" w:rsidP="00306635">
      <w:pPr>
        <w:jc w:val="center"/>
        <w:rPr>
          <w:b/>
          <w:szCs w:val="30"/>
        </w:rPr>
      </w:pPr>
      <w:r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306635" w:rsidRDefault="00306635" w:rsidP="00306635">
      <w:pPr>
        <w:jc w:val="center"/>
        <w:rPr>
          <w:b/>
          <w:szCs w:val="30"/>
        </w:rPr>
      </w:pPr>
    </w:p>
    <w:p w:rsidR="00306635" w:rsidRDefault="00306635" w:rsidP="00306635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заявление;</w:t>
      </w:r>
    </w:p>
    <w:p w:rsidR="00306635" w:rsidRDefault="00306635" w:rsidP="00306635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паспорт или иной документ удостоверяющий личность;</w:t>
      </w:r>
    </w:p>
    <w:p w:rsidR="00306635" w:rsidRPr="00A71CA9" w:rsidRDefault="00306635" w:rsidP="00306635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</w:r>
      <w:r w:rsidRPr="00A71CA9">
        <w:rPr>
          <w:szCs w:val="30"/>
        </w:rPr>
        <w:t xml:space="preserve"> </w:t>
      </w:r>
    </w:p>
    <w:p w:rsidR="00306635" w:rsidRDefault="00306635" w:rsidP="00306635">
      <w:pPr>
        <w:rPr>
          <w:b/>
          <w:szCs w:val="30"/>
        </w:rPr>
      </w:pPr>
    </w:p>
    <w:p w:rsidR="00306635" w:rsidRDefault="00306635" w:rsidP="00306635">
      <w:pPr>
        <w:jc w:val="center"/>
        <w:rPr>
          <w:b/>
          <w:szCs w:val="30"/>
        </w:rPr>
      </w:pPr>
      <w:r>
        <w:rPr>
          <w:b/>
          <w:szCs w:val="30"/>
        </w:rPr>
        <w:t>Максимальный срок</w:t>
      </w:r>
    </w:p>
    <w:p w:rsidR="00306635" w:rsidRDefault="00306635" w:rsidP="00306635">
      <w:pPr>
        <w:jc w:val="center"/>
        <w:rPr>
          <w:b/>
          <w:szCs w:val="30"/>
        </w:rPr>
      </w:pPr>
      <w:r>
        <w:rPr>
          <w:b/>
          <w:szCs w:val="30"/>
        </w:rPr>
        <w:t>осуществления административной процедуры</w:t>
      </w:r>
    </w:p>
    <w:p w:rsidR="00306635" w:rsidRDefault="00306635" w:rsidP="00AD6BB0">
      <w:pPr>
        <w:ind w:firstLine="708"/>
        <w:rPr>
          <w:szCs w:val="30"/>
        </w:rPr>
      </w:pPr>
      <w:r>
        <w:rPr>
          <w:szCs w:val="30"/>
        </w:rPr>
        <w:t>1</w:t>
      </w:r>
      <w:r w:rsidR="00AD6BB0">
        <w:rPr>
          <w:szCs w:val="30"/>
        </w:rPr>
        <w:t>5</w:t>
      </w:r>
      <w:r>
        <w:rPr>
          <w:szCs w:val="30"/>
        </w:rPr>
        <w:t xml:space="preserve"> рабочих  дней со дня подачи заявления</w:t>
      </w:r>
    </w:p>
    <w:p w:rsidR="00306635" w:rsidRDefault="00306635" w:rsidP="00306635">
      <w:pPr>
        <w:rPr>
          <w:szCs w:val="30"/>
        </w:rPr>
      </w:pPr>
    </w:p>
    <w:p w:rsidR="00306635" w:rsidRDefault="00306635" w:rsidP="00306635">
      <w:pPr>
        <w:tabs>
          <w:tab w:val="left" w:pos="600"/>
        </w:tabs>
        <w:jc w:val="center"/>
        <w:rPr>
          <w:b/>
          <w:szCs w:val="30"/>
        </w:rPr>
      </w:pPr>
      <w:r>
        <w:rPr>
          <w:b/>
          <w:szCs w:val="30"/>
        </w:rPr>
        <w:t>Размер платы,</w:t>
      </w:r>
    </w:p>
    <w:p w:rsidR="00306635" w:rsidRDefault="00306635" w:rsidP="00306635">
      <w:pPr>
        <w:tabs>
          <w:tab w:val="left" w:pos="600"/>
        </w:tabs>
        <w:jc w:val="center"/>
        <w:rPr>
          <w:b/>
          <w:szCs w:val="30"/>
        </w:rPr>
      </w:pPr>
      <w:r>
        <w:rPr>
          <w:b/>
          <w:szCs w:val="30"/>
        </w:rPr>
        <w:t>взимаемой при осуществлении административной процедуры</w:t>
      </w:r>
    </w:p>
    <w:p w:rsidR="00306635" w:rsidRDefault="00306635" w:rsidP="00306635">
      <w:pPr>
        <w:tabs>
          <w:tab w:val="left" w:pos="600"/>
        </w:tabs>
        <w:rPr>
          <w:szCs w:val="30"/>
        </w:rPr>
      </w:pPr>
      <w:r>
        <w:rPr>
          <w:szCs w:val="30"/>
        </w:rPr>
        <w:tab/>
      </w:r>
    </w:p>
    <w:p w:rsidR="00306635" w:rsidRDefault="00306635" w:rsidP="00306635">
      <w:pPr>
        <w:tabs>
          <w:tab w:val="left" w:pos="600"/>
        </w:tabs>
        <w:rPr>
          <w:szCs w:val="30"/>
        </w:rPr>
      </w:pPr>
      <w:r>
        <w:rPr>
          <w:szCs w:val="30"/>
        </w:rPr>
        <w:t>- бесплатно</w:t>
      </w:r>
    </w:p>
    <w:p w:rsidR="00306635" w:rsidRDefault="00306635" w:rsidP="00306635">
      <w:pPr>
        <w:rPr>
          <w:b/>
          <w:szCs w:val="30"/>
        </w:rPr>
      </w:pPr>
    </w:p>
    <w:p w:rsidR="00306635" w:rsidRDefault="00306635" w:rsidP="00306635">
      <w:pPr>
        <w:jc w:val="center"/>
        <w:rPr>
          <w:b/>
          <w:szCs w:val="30"/>
        </w:rPr>
      </w:pPr>
      <w:r>
        <w:rPr>
          <w:b/>
          <w:szCs w:val="30"/>
        </w:rPr>
        <w:t>Срок действия решения принимаемого при осуществлении административной процедуры</w:t>
      </w:r>
    </w:p>
    <w:p w:rsidR="00306635" w:rsidRDefault="00306635" w:rsidP="00306635">
      <w:pPr>
        <w:ind w:firstLine="708"/>
        <w:rPr>
          <w:sz w:val="28"/>
          <w:szCs w:val="28"/>
        </w:rPr>
      </w:pPr>
    </w:p>
    <w:p w:rsidR="00306635" w:rsidRDefault="00AD6BB0" w:rsidP="003066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Прекращение предоставления безналичных жилищных субсидий – бессрочно</w:t>
      </w:r>
    </w:p>
    <w:p w:rsidR="00AD6BB0" w:rsidRDefault="00AD6BB0" w:rsidP="003066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Возобновление предоставления безналичных жилищных субсидий – в пределах срока предоставления безналичных жилищных субсидий в соответствии с ранее принятыми решениями об их предоставлении</w:t>
      </w:r>
    </w:p>
    <w:p w:rsidR="00306635" w:rsidRDefault="00306635" w:rsidP="00306635">
      <w:pPr>
        <w:rPr>
          <w:b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CA3D84" w:rsidRDefault="00CA3D84" w:rsidP="00CA3D84">
      <w:pPr>
        <w:pStyle w:val="ConsPlusNormal"/>
        <w:jc w:val="right"/>
        <w:outlineLvl w:val="0"/>
      </w:pPr>
      <w:r>
        <w:t>Приложение 2</w:t>
      </w:r>
    </w:p>
    <w:p w:rsidR="00CA3D84" w:rsidRDefault="00CA3D84" w:rsidP="00CA3D84">
      <w:pPr>
        <w:pStyle w:val="ConsPlusNormal"/>
        <w:jc w:val="right"/>
      </w:pPr>
      <w:r>
        <w:t>к постановлению</w:t>
      </w:r>
    </w:p>
    <w:p w:rsidR="00CA3D84" w:rsidRDefault="00CA3D84" w:rsidP="00CA3D84">
      <w:pPr>
        <w:pStyle w:val="ConsPlusNormal"/>
        <w:jc w:val="right"/>
      </w:pPr>
      <w:r>
        <w:t>Министерства жилищно-</w:t>
      </w:r>
    </w:p>
    <w:p w:rsidR="00CA3D84" w:rsidRDefault="00CA3D84" w:rsidP="00CA3D84">
      <w:pPr>
        <w:pStyle w:val="ConsPlusNormal"/>
        <w:jc w:val="right"/>
      </w:pPr>
      <w:r>
        <w:t>коммунального хозяйства</w:t>
      </w:r>
    </w:p>
    <w:p w:rsidR="00CA3D84" w:rsidRDefault="00CA3D84" w:rsidP="00CA3D84">
      <w:pPr>
        <w:pStyle w:val="ConsPlusNormal"/>
        <w:jc w:val="right"/>
      </w:pPr>
      <w:r>
        <w:t>Республики Беларусь</w:t>
      </w:r>
    </w:p>
    <w:p w:rsidR="00CA3D84" w:rsidRDefault="00CA3D84" w:rsidP="00CA3D84">
      <w:pPr>
        <w:pStyle w:val="ConsPlusNormal"/>
        <w:jc w:val="right"/>
      </w:pPr>
      <w:r>
        <w:t>14.09.2016 N 23</w:t>
      </w: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jc w:val="right"/>
      </w:pPr>
      <w:bookmarkStart w:id="1" w:name="P107"/>
      <w:bookmarkEnd w:id="1"/>
      <w:r>
        <w:t>Форма</w:t>
      </w: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nformat"/>
        <w:jc w:val="both"/>
      </w:pPr>
      <w:r>
        <w:t xml:space="preserve">                                     Руководителю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(наименование организации,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осуществляющей начисление платы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за жилищно-коммунальные услуги и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платы за пользование жилым помещением)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(фамилия, собственное имя, отчество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_____________________________________,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(если таковое имеется) заявителя)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проживающего(ей) по адресу: 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                        (адрес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регистрации по месту жительства)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(вид документа, удостоверяющего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личность (серия (при наличии), номер,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дата выдачи, наименование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 государственного органа,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     его выдавшего)</w:t>
      </w:r>
    </w:p>
    <w:p w:rsidR="00CA3D84" w:rsidRDefault="00CA3D84" w:rsidP="00CA3D84">
      <w:pPr>
        <w:pStyle w:val="ConsPlusNonformat"/>
        <w:jc w:val="both"/>
      </w:pPr>
    </w:p>
    <w:p w:rsidR="00CA3D84" w:rsidRDefault="00CA3D84" w:rsidP="00CA3D84">
      <w:pPr>
        <w:pStyle w:val="ConsPlusNonformat"/>
        <w:jc w:val="both"/>
      </w:pPr>
      <w:r>
        <w:rPr>
          <w:b/>
        </w:rPr>
        <w:t>Заявление о прекращении (возобновлении) предоставления безналичной жилищной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субсидии</w:t>
      </w:r>
    </w:p>
    <w:p w:rsidR="00CA3D84" w:rsidRDefault="00CA3D84" w:rsidP="00CA3D84">
      <w:pPr>
        <w:pStyle w:val="ConsPlusNonformat"/>
        <w:jc w:val="both"/>
      </w:pPr>
    </w:p>
    <w:p w:rsidR="00CA3D84" w:rsidRDefault="00CA3D84" w:rsidP="00CA3D84">
      <w:pPr>
        <w:pStyle w:val="ConsPlusNonformat"/>
        <w:jc w:val="both"/>
      </w:pPr>
      <w:r>
        <w:t xml:space="preserve">     </w:t>
      </w:r>
      <w:proofErr w:type="gramStart"/>
      <w:r>
        <w:t>Прошу  прекратить</w:t>
      </w:r>
      <w:proofErr w:type="gramEnd"/>
      <w:r>
        <w:t xml:space="preserve">  (возобновить)  предоставление  безналичной жилищной</w:t>
      </w:r>
    </w:p>
    <w:p w:rsidR="00CA3D84" w:rsidRDefault="00CA3D84" w:rsidP="00CA3D84">
      <w:pPr>
        <w:pStyle w:val="ConsPlusNonformat"/>
        <w:jc w:val="both"/>
      </w:pPr>
      <w:r>
        <w:t>субсидии на частичную оплату жилищно-коммунальных услуг.</w:t>
      </w:r>
    </w:p>
    <w:p w:rsidR="00CA3D84" w:rsidRDefault="00CA3D84" w:rsidP="00CA3D84">
      <w:pPr>
        <w:pStyle w:val="ConsPlusNonformat"/>
        <w:jc w:val="both"/>
      </w:pPr>
    </w:p>
    <w:p w:rsidR="00CA3D84" w:rsidRDefault="00CA3D84" w:rsidP="00CA3D84">
      <w:pPr>
        <w:pStyle w:val="ConsPlusNonformat"/>
        <w:jc w:val="both"/>
      </w:pPr>
      <w:r>
        <w:t>Приложение: на __ л.</w:t>
      </w:r>
    </w:p>
    <w:p w:rsidR="00CA3D84" w:rsidRDefault="00CA3D84" w:rsidP="00CA3D84">
      <w:pPr>
        <w:pStyle w:val="ConsPlusNonformat"/>
        <w:jc w:val="both"/>
      </w:pPr>
    </w:p>
    <w:p w:rsidR="00CA3D84" w:rsidRDefault="00CA3D84" w:rsidP="00CA3D84">
      <w:pPr>
        <w:pStyle w:val="ConsPlusNonformat"/>
        <w:jc w:val="both"/>
      </w:pPr>
      <w:r>
        <w:t>___ __________ 20___ г.   ___________  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(подпись)    (фамилия, собственное имя, отчество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   (если таковое имеется)</w:t>
      </w: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ind w:firstLine="540"/>
        <w:jc w:val="both"/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/>
    <w:p w:rsidR="00AF4DC0" w:rsidRDefault="00AF4DC0"/>
    <w:sectPr w:rsidR="00AF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635"/>
    <w:rsid w:val="00306635"/>
    <w:rsid w:val="004B451F"/>
    <w:rsid w:val="008F3FAA"/>
    <w:rsid w:val="00AD6BB0"/>
    <w:rsid w:val="00AF4DC0"/>
    <w:rsid w:val="00CA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00C0F-8F4A-40FF-AAFC-97C0FF54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635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Стиль1 Знак"/>
    <w:link w:val="10"/>
    <w:locked/>
    <w:rsid w:val="004B451F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4B451F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  <w:style w:type="paragraph" w:customStyle="1" w:styleId="ConsPlusNormal">
    <w:name w:val="ConsPlusNormal"/>
    <w:rsid w:val="00CA3D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3D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AF03B-E8C4-4C6F-BCF9-E331FB49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530</Words>
  <Characters>3026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dcterms:created xsi:type="dcterms:W3CDTF">2016-11-26T08:28:00Z</dcterms:created>
  <dcterms:modified xsi:type="dcterms:W3CDTF">2019-03-01T11:36:00Z</dcterms:modified>
</cp:coreProperties>
</file>